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11BB65" w14:textId="77777777" w:rsidR="00557497" w:rsidRPr="006E0CD9" w:rsidRDefault="00557497" w:rsidP="008722BA">
      <w:pPr>
        <w:tabs>
          <w:tab w:val="left" w:pos="720"/>
          <w:tab w:val="left" w:pos="1267"/>
          <w:tab w:val="left" w:pos="1886"/>
          <w:tab w:val="left" w:pos="2434"/>
          <w:tab w:val="left" w:pos="2880"/>
        </w:tabs>
        <w:spacing w:line="240" w:lineRule="auto"/>
        <w:jc w:val="right"/>
        <w:rPr>
          <w:rFonts w:eastAsia="Times New Roman"/>
          <w:b/>
          <w:sz w:val="24"/>
          <w:szCs w:val="24"/>
          <w:lang w:val="da-DK"/>
        </w:rPr>
      </w:pPr>
      <w:r w:rsidRPr="006E0CD9">
        <w:rPr>
          <w:rFonts w:eastAsia="Times New Roman"/>
          <w:b/>
          <w:sz w:val="24"/>
          <w:szCs w:val="24"/>
          <w:lang w:val="da-DK"/>
        </w:rPr>
        <w:t>(1003REBAR,</w:t>
      </w:r>
      <w:r w:rsidR="003C670D" w:rsidRPr="006E0CD9">
        <w:rPr>
          <w:rFonts w:eastAsia="Times New Roman"/>
          <w:b/>
          <w:sz w:val="24"/>
          <w:szCs w:val="24"/>
          <w:lang w:val="da-DK"/>
        </w:rPr>
        <w:t>12/17/20</w:t>
      </w:r>
      <w:r w:rsidRPr="006E0CD9">
        <w:rPr>
          <w:rFonts w:eastAsia="Times New Roman"/>
          <w:b/>
          <w:sz w:val="24"/>
          <w:szCs w:val="24"/>
          <w:lang w:val="da-DK"/>
        </w:rPr>
        <w:t>)</w:t>
      </w:r>
    </w:p>
    <w:p w14:paraId="5911BB66" w14:textId="77777777" w:rsidR="00557497" w:rsidRPr="006E0CD9" w:rsidRDefault="00557497" w:rsidP="008722BA">
      <w:pPr>
        <w:spacing w:before="23" w:after="23" w:line="240" w:lineRule="auto"/>
        <w:jc w:val="both"/>
        <w:rPr>
          <w:b/>
          <w:sz w:val="24"/>
          <w:szCs w:val="24"/>
        </w:rPr>
      </w:pPr>
    </w:p>
    <w:p w14:paraId="5911BB67" w14:textId="77777777" w:rsidR="008722BA" w:rsidRPr="006E0CD9" w:rsidRDefault="008722BA" w:rsidP="008722BA">
      <w:pPr>
        <w:tabs>
          <w:tab w:val="left" w:pos="720"/>
          <w:tab w:val="left" w:pos="1267"/>
          <w:tab w:val="left" w:pos="1890"/>
          <w:tab w:val="left" w:pos="2434"/>
          <w:tab w:val="left" w:pos="2880"/>
        </w:tabs>
        <w:spacing w:line="240" w:lineRule="auto"/>
        <w:ind w:left="1890" w:hanging="1890"/>
        <w:jc w:val="both"/>
        <w:rPr>
          <w:sz w:val="24"/>
          <w:szCs w:val="24"/>
        </w:rPr>
      </w:pPr>
      <w:r w:rsidRPr="006E0CD9">
        <w:rPr>
          <w:b/>
          <w:sz w:val="24"/>
          <w:szCs w:val="24"/>
        </w:rPr>
        <w:t xml:space="preserve">SECTION 1003  </w:t>
      </w:r>
      <w:r w:rsidRPr="006E0CD9">
        <w:rPr>
          <w:b/>
          <w:sz w:val="24"/>
          <w:szCs w:val="24"/>
        </w:rPr>
        <w:tab/>
      </w:r>
      <w:r w:rsidR="00400CF9" w:rsidRPr="006E0CD9">
        <w:rPr>
          <w:b/>
          <w:sz w:val="24"/>
          <w:szCs w:val="24"/>
        </w:rPr>
        <w:t>REINFORCING STEEL:</w:t>
      </w:r>
      <w:r w:rsidRPr="006E0CD9">
        <w:rPr>
          <w:b/>
          <w:sz w:val="24"/>
          <w:szCs w:val="24"/>
        </w:rPr>
        <w:t xml:space="preserve"> </w:t>
      </w:r>
      <w:r w:rsidRPr="006E0CD9">
        <w:rPr>
          <w:sz w:val="24"/>
          <w:szCs w:val="24"/>
        </w:rPr>
        <w:t>of the Standard Specifications is revised to read:</w:t>
      </w:r>
    </w:p>
    <w:p w14:paraId="5911BB68" w14:textId="1BE1E86A" w:rsidR="00D70301" w:rsidRPr="006E0CD9" w:rsidRDefault="00D70301" w:rsidP="008722BA">
      <w:pPr>
        <w:spacing w:before="23" w:after="23" w:line="240" w:lineRule="auto"/>
        <w:jc w:val="both"/>
        <w:rPr>
          <w:sz w:val="24"/>
          <w:szCs w:val="24"/>
        </w:rPr>
      </w:pPr>
    </w:p>
    <w:p w14:paraId="5911BB69" w14:textId="7D57FFFC" w:rsidR="00D70301" w:rsidRPr="006E0CD9" w:rsidRDefault="001253CA" w:rsidP="008722BA">
      <w:pPr>
        <w:tabs>
          <w:tab w:val="left" w:pos="1890"/>
        </w:tabs>
        <w:spacing w:before="23" w:after="23" w:line="240" w:lineRule="auto"/>
        <w:jc w:val="both"/>
        <w:rPr>
          <w:b/>
          <w:sz w:val="24"/>
          <w:szCs w:val="24"/>
        </w:rPr>
      </w:pPr>
      <w:r w:rsidRPr="006E0CD9">
        <w:rPr>
          <w:b/>
          <w:sz w:val="24"/>
          <w:szCs w:val="24"/>
        </w:rPr>
        <w:t>1003-</w:t>
      </w:r>
      <w:r w:rsidR="00F061C0">
        <w:rPr>
          <w:b/>
          <w:sz w:val="24"/>
          <w:szCs w:val="24"/>
        </w:rPr>
        <w:t>1</w:t>
      </w:r>
      <w:r w:rsidR="00F061C0">
        <w:rPr>
          <w:b/>
          <w:sz w:val="24"/>
          <w:szCs w:val="24"/>
        </w:rPr>
        <w:tab/>
      </w:r>
      <w:r w:rsidR="00400CF9" w:rsidRPr="006E0CD9">
        <w:rPr>
          <w:b/>
          <w:sz w:val="24"/>
          <w:szCs w:val="24"/>
        </w:rPr>
        <w:t>General Requirements:</w:t>
      </w:r>
    </w:p>
    <w:p w14:paraId="5911BB6A" w14:textId="77777777" w:rsidR="00D70301" w:rsidRPr="006E0CD9" w:rsidRDefault="00D70301" w:rsidP="008722BA">
      <w:pPr>
        <w:spacing w:before="23" w:after="23" w:line="240" w:lineRule="auto"/>
        <w:jc w:val="both"/>
        <w:rPr>
          <w:sz w:val="24"/>
          <w:szCs w:val="24"/>
        </w:rPr>
      </w:pPr>
    </w:p>
    <w:p w14:paraId="5911BB6B"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Reinforcing steel shall be furnished in the sizes, shapes, and lengths shown on the plans and in conformance with the requirements of the specifications.</w:t>
      </w:r>
    </w:p>
    <w:p w14:paraId="5911BB6C" w14:textId="449DF85C" w:rsidR="00D70301" w:rsidRPr="006E0CD9" w:rsidRDefault="00D70301" w:rsidP="008722BA">
      <w:pPr>
        <w:pBdr>
          <w:top w:val="nil"/>
          <w:left w:val="nil"/>
          <w:bottom w:val="nil"/>
          <w:right w:val="nil"/>
          <w:between w:val="nil"/>
        </w:pBdr>
        <w:spacing w:before="23" w:after="23" w:line="240" w:lineRule="auto"/>
        <w:jc w:val="both"/>
        <w:rPr>
          <w:sz w:val="24"/>
          <w:szCs w:val="24"/>
        </w:rPr>
      </w:pPr>
    </w:p>
    <w:p w14:paraId="5911BB6D"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Certificates of Compliance</w:t>
      </w:r>
      <w:r w:rsidR="002B15BA" w:rsidRPr="006E0CD9">
        <w:rPr>
          <w:sz w:val="24"/>
          <w:szCs w:val="24"/>
        </w:rPr>
        <w:t xml:space="preserve"> conforming to the requirements of Subsection 106.05</w:t>
      </w:r>
      <w:r w:rsidR="00A45974" w:rsidRPr="006E0CD9">
        <w:rPr>
          <w:sz w:val="24"/>
          <w:szCs w:val="24"/>
        </w:rPr>
        <w:t xml:space="preserve"> of the specifications</w:t>
      </w:r>
      <w:r w:rsidRPr="006E0CD9">
        <w:rPr>
          <w:sz w:val="24"/>
          <w:szCs w:val="24"/>
        </w:rPr>
        <w:t xml:space="preserve"> shall be submitted for epoxy coated reinforcing bars, as well as uncoated reinforcing bars, wire, and welded wire fabric.  In addition, for epoxy coated reinforcing bars, Certificates of Compliance shall be submitted from the coating manufacturer and Certificates of Analysis shall be submitted from the coating applicator.</w:t>
      </w:r>
    </w:p>
    <w:p w14:paraId="5911BB6E" w14:textId="77777777" w:rsidR="00D70301" w:rsidRPr="006E0CD9" w:rsidRDefault="00D70301" w:rsidP="008722BA">
      <w:pPr>
        <w:pBdr>
          <w:top w:val="nil"/>
          <w:left w:val="nil"/>
          <w:bottom w:val="nil"/>
          <w:right w:val="nil"/>
          <w:between w:val="nil"/>
        </w:pBdr>
        <w:spacing w:before="23" w:after="23" w:line="240" w:lineRule="auto"/>
        <w:jc w:val="both"/>
        <w:rPr>
          <w:sz w:val="24"/>
          <w:szCs w:val="24"/>
        </w:rPr>
      </w:pPr>
    </w:p>
    <w:p w14:paraId="5911BB6F"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When reinforcing steel is delivered to the project site, the contractor shall furnish the Engineer with a copy of all shipping documents.  Each shipping document shall show the sizes, lengths, and weights of the reinforcing steel separately for each structure.</w:t>
      </w:r>
    </w:p>
    <w:p w14:paraId="5911BB70" w14:textId="77777777" w:rsidR="00D70301" w:rsidRPr="006E0CD9" w:rsidRDefault="00D70301" w:rsidP="008722BA">
      <w:pPr>
        <w:pBdr>
          <w:top w:val="nil"/>
          <w:left w:val="nil"/>
          <w:bottom w:val="nil"/>
          <w:right w:val="nil"/>
          <w:between w:val="nil"/>
        </w:pBdr>
        <w:spacing w:before="23" w:after="23" w:line="240" w:lineRule="auto"/>
        <w:jc w:val="both"/>
        <w:rPr>
          <w:sz w:val="24"/>
          <w:szCs w:val="24"/>
        </w:rPr>
      </w:pPr>
    </w:p>
    <w:p w14:paraId="5911BB71"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 xml:space="preserve">Reinforcing steel shall be free of dirt, oil, paint and grease and shall conform to the requirements of Section 605 of the specifications. Reinforcing steel shall be protected at all times from damage. All reinforcing steel shall be free of dirt, oil, paint and grease. Rust, surface irregularities, or mill scale will not be the cause for rejection, provided the weight, dimensions, cross-sectional area, and tensile properties of a manually wire brushed test specimen are not less than the requirements of the specifications. </w:t>
      </w:r>
    </w:p>
    <w:p w14:paraId="5911BB72" w14:textId="7B4DB0B1" w:rsidR="00D70301" w:rsidRPr="006E0CD9" w:rsidRDefault="00D70301" w:rsidP="008722BA">
      <w:pPr>
        <w:spacing w:before="23" w:after="23" w:line="240" w:lineRule="auto"/>
        <w:jc w:val="both"/>
        <w:rPr>
          <w:sz w:val="24"/>
          <w:szCs w:val="24"/>
        </w:rPr>
      </w:pPr>
    </w:p>
    <w:p w14:paraId="5911BB73" w14:textId="77F2F021" w:rsidR="00D70301" w:rsidRPr="006E0CD9" w:rsidRDefault="001253CA" w:rsidP="00A45974">
      <w:pPr>
        <w:tabs>
          <w:tab w:val="left" w:pos="1886"/>
        </w:tabs>
        <w:spacing w:before="23" w:after="23" w:line="240" w:lineRule="auto"/>
        <w:jc w:val="both"/>
        <w:rPr>
          <w:b/>
          <w:sz w:val="24"/>
          <w:szCs w:val="24"/>
        </w:rPr>
      </w:pPr>
      <w:r w:rsidRPr="006E0CD9">
        <w:rPr>
          <w:b/>
          <w:sz w:val="24"/>
          <w:szCs w:val="24"/>
        </w:rPr>
        <w:t>1003-</w:t>
      </w:r>
      <w:r w:rsidR="00F061C0">
        <w:rPr>
          <w:b/>
          <w:sz w:val="24"/>
          <w:szCs w:val="24"/>
        </w:rPr>
        <w:t>2</w:t>
      </w:r>
      <w:r w:rsidR="00F061C0">
        <w:rPr>
          <w:b/>
          <w:sz w:val="24"/>
          <w:szCs w:val="24"/>
        </w:rPr>
        <w:tab/>
      </w:r>
      <w:r w:rsidR="00400CF9" w:rsidRPr="006E0CD9">
        <w:rPr>
          <w:b/>
          <w:sz w:val="24"/>
          <w:szCs w:val="24"/>
        </w:rPr>
        <w:t>Reinforcing Bars:</w:t>
      </w:r>
    </w:p>
    <w:p w14:paraId="5911BB74" w14:textId="6E807D3E" w:rsidR="00D70301" w:rsidRPr="006E0CD9" w:rsidRDefault="00D70301" w:rsidP="008722BA">
      <w:pPr>
        <w:spacing w:before="23" w:after="23" w:line="240" w:lineRule="auto"/>
        <w:jc w:val="both"/>
        <w:rPr>
          <w:sz w:val="24"/>
          <w:szCs w:val="24"/>
        </w:rPr>
      </w:pPr>
    </w:p>
    <w:p w14:paraId="5911BB75" w14:textId="77777777" w:rsidR="00D70301" w:rsidRPr="006E0CD9" w:rsidRDefault="00400CF9" w:rsidP="008722BA">
      <w:pPr>
        <w:pBdr>
          <w:top w:val="nil"/>
          <w:left w:val="nil"/>
          <w:bottom w:val="nil"/>
          <w:right w:val="nil"/>
          <w:between w:val="nil"/>
        </w:pBdr>
        <w:spacing w:before="23" w:after="23" w:line="240" w:lineRule="auto"/>
        <w:jc w:val="both"/>
        <w:rPr>
          <w:strike/>
          <w:sz w:val="24"/>
          <w:szCs w:val="24"/>
        </w:rPr>
      </w:pPr>
      <w:r w:rsidRPr="006E0CD9">
        <w:rPr>
          <w:sz w:val="24"/>
          <w:szCs w:val="24"/>
        </w:rPr>
        <w:t xml:space="preserve">Except when used for wire ties or spirals, steel bars used as reinforcement in concrete shall be deformed and shall conform to the requirements of ASTM A615 for Grade 60 steel.  Unless otherwise specified, steel bars meeting the requirements of ASTM A706 may be substituted for ASTM A615 steel bars.  When ASTM A706 bars are used, tack welding of the reinforcement will not be permitted unless approved by the Engineer. </w:t>
      </w:r>
    </w:p>
    <w:p w14:paraId="5911BB76" w14:textId="77777777" w:rsidR="00D70301" w:rsidRPr="006E0CD9" w:rsidRDefault="00D70301" w:rsidP="008722BA">
      <w:pPr>
        <w:spacing w:before="23" w:after="23" w:line="240" w:lineRule="auto"/>
        <w:jc w:val="both"/>
        <w:rPr>
          <w:sz w:val="24"/>
          <w:szCs w:val="24"/>
        </w:rPr>
      </w:pPr>
    </w:p>
    <w:p w14:paraId="5911BB77"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Samples of reinforcing bars taken at the supplier's or fabricator's place of business shall be defined as pre-shipment samples, while those samples obtained from stockpile or shipment at the project shall be defined as project samples. A shipment shall be considered any amount of reinforcing bars delivered to a project on any given day, of one transported load.</w:t>
      </w:r>
    </w:p>
    <w:p w14:paraId="5911BB78" w14:textId="77777777" w:rsidR="00D70301" w:rsidRPr="006E0CD9" w:rsidRDefault="00D70301" w:rsidP="008722BA">
      <w:pPr>
        <w:pBdr>
          <w:top w:val="nil"/>
          <w:left w:val="nil"/>
          <w:bottom w:val="nil"/>
          <w:right w:val="nil"/>
          <w:between w:val="nil"/>
        </w:pBdr>
        <w:spacing w:before="23" w:after="23" w:line="240" w:lineRule="auto"/>
        <w:jc w:val="both"/>
        <w:rPr>
          <w:sz w:val="24"/>
          <w:szCs w:val="24"/>
        </w:rPr>
      </w:pPr>
    </w:p>
    <w:p w14:paraId="5911BB79"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Reinforcing bars sizes No. 4, No. 5, and No. 6 will be accepted with the submission of a Certificate of Compliance. All other reinforcing bar sizes shall be subject to pre-shipment and project sampling as outlined below.</w:t>
      </w:r>
    </w:p>
    <w:p w14:paraId="5911BB7A" w14:textId="77777777" w:rsidR="00D70301" w:rsidRPr="006E0CD9" w:rsidRDefault="00D70301" w:rsidP="008722BA">
      <w:pPr>
        <w:spacing w:before="23" w:after="23" w:line="240" w:lineRule="auto"/>
        <w:jc w:val="both"/>
        <w:rPr>
          <w:sz w:val="24"/>
          <w:szCs w:val="24"/>
        </w:rPr>
      </w:pPr>
    </w:p>
    <w:p w14:paraId="5911BB7B" w14:textId="5710BF56" w:rsidR="00D70301" w:rsidRPr="006E0CD9" w:rsidRDefault="001253CA" w:rsidP="008722BA">
      <w:pPr>
        <w:tabs>
          <w:tab w:val="left" w:pos="1890"/>
        </w:tabs>
        <w:spacing w:before="23" w:after="23" w:line="240" w:lineRule="auto"/>
        <w:jc w:val="both"/>
        <w:rPr>
          <w:b/>
          <w:sz w:val="24"/>
          <w:szCs w:val="24"/>
        </w:rPr>
      </w:pPr>
      <w:r w:rsidRPr="006E0CD9">
        <w:rPr>
          <w:b/>
          <w:sz w:val="24"/>
          <w:szCs w:val="24"/>
        </w:rPr>
        <w:t>1003-</w:t>
      </w:r>
      <w:r w:rsidR="00F061C0">
        <w:rPr>
          <w:b/>
          <w:sz w:val="24"/>
          <w:szCs w:val="24"/>
        </w:rPr>
        <w:t>2.01</w:t>
      </w:r>
      <w:r w:rsidR="00F061C0">
        <w:rPr>
          <w:b/>
          <w:sz w:val="24"/>
          <w:szCs w:val="24"/>
        </w:rPr>
        <w:tab/>
      </w:r>
      <w:r w:rsidR="00400CF9" w:rsidRPr="006E0CD9">
        <w:rPr>
          <w:b/>
          <w:sz w:val="24"/>
          <w:szCs w:val="24"/>
        </w:rPr>
        <w:t>Pre-Shipment Sampling:</w:t>
      </w:r>
    </w:p>
    <w:p w14:paraId="5911BB7C" w14:textId="77777777" w:rsidR="00D70301" w:rsidRPr="006E0CD9" w:rsidRDefault="00D70301" w:rsidP="008722BA">
      <w:pPr>
        <w:spacing w:before="23" w:after="23" w:line="240" w:lineRule="auto"/>
        <w:jc w:val="both"/>
        <w:rPr>
          <w:sz w:val="24"/>
          <w:szCs w:val="24"/>
        </w:rPr>
      </w:pPr>
    </w:p>
    <w:p w14:paraId="5911BB7D"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lastRenderedPageBreak/>
        <w:t xml:space="preserve">Prior to shipment of reinforcing bars to the project, the supplier or contractor shall contact Materials Group, Structural Materials Testing Section to obtain a laboratory number referenced to the project number. A random sample shall be taken at the supplier’s place of business and delivered to the Structural Materials Testing Section. For bar size No. 14, the sample shall be one piece not less than 42 inches in length, selected at random for each shipment up to 30 tons. For bar size No. 18, the sample shall be one piece not be less than 42 inches in length, selected at random for each shipment up to 50 tons. For all other bar sizes, the sample shall be one piece not less than seven feet in length, selected at random for each shipment up to 20 tons. Samples shall be submitted for each bar size, grade, heat number, and manufacturer in the shipment. The pre-shipment bars that are obtained from the supplier or fabricator must be accompanied by a Certificate of Compliance. The information shown on the certificate must match the bar identification marks. If no Certificate of Compliance is available or the information shown on the certificate is incomplete or inaccurate, the bars will not be accepted for testing. </w:t>
      </w:r>
    </w:p>
    <w:p w14:paraId="5911BB7E" w14:textId="77777777" w:rsidR="00D70301" w:rsidRPr="006E0CD9" w:rsidRDefault="00D70301" w:rsidP="008722BA">
      <w:pPr>
        <w:pBdr>
          <w:top w:val="nil"/>
          <w:left w:val="nil"/>
          <w:bottom w:val="nil"/>
          <w:right w:val="nil"/>
          <w:between w:val="nil"/>
        </w:pBdr>
        <w:spacing w:before="23" w:after="23" w:line="240" w:lineRule="auto"/>
        <w:jc w:val="both"/>
        <w:rPr>
          <w:sz w:val="24"/>
          <w:szCs w:val="24"/>
        </w:rPr>
      </w:pPr>
    </w:p>
    <w:p w14:paraId="5911BB7F"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 xml:space="preserve">When the supplier or fabricator makes a shipment to a project, a Certificate of Compliance shall be furnished stating that the material in the shipment is from the same stock as the pre-shipment sample covered by the laboratory number assigned by the Structural Materials Testing Section. Reinforcing bars represented by the pre-shipment sample failing to comply with the specification requirements shall not be used on any project. </w:t>
      </w:r>
    </w:p>
    <w:p w14:paraId="5911BB80" w14:textId="77777777" w:rsidR="00D70301" w:rsidRPr="006E0CD9" w:rsidRDefault="00D70301" w:rsidP="008722BA">
      <w:pPr>
        <w:pBdr>
          <w:top w:val="nil"/>
          <w:left w:val="nil"/>
          <w:bottom w:val="nil"/>
          <w:right w:val="nil"/>
          <w:between w:val="nil"/>
        </w:pBdr>
        <w:spacing w:before="23" w:after="23" w:line="240" w:lineRule="auto"/>
        <w:jc w:val="both"/>
        <w:rPr>
          <w:sz w:val="24"/>
          <w:szCs w:val="24"/>
        </w:rPr>
      </w:pPr>
    </w:p>
    <w:p w14:paraId="5911BB81" w14:textId="00F66078" w:rsidR="00D70301" w:rsidRPr="006E0CD9" w:rsidRDefault="001253CA" w:rsidP="008722BA">
      <w:pPr>
        <w:tabs>
          <w:tab w:val="left" w:pos="1890"/>
        </w:tabs>
        <w:spacing w:before="23" w:after="23" w:line="240" w:lineRule="auto"/>
        <w:jc w:val="both"/>
        <w:rPr>
          <w:b/>
          <w:sz w:val="24"/>
          <w:szCs w:val="24"/>
        </w:rPr>
      </w:pPr>
      <w:r w:rsidRPr="006E0CD9">
        <w:rPr>
          <w:b/>
          <w:sz w:val="24"/>
          <w:szCs w:val="24"/>
        </w:rPr>
        <w:t>1003-</w:t>
      </w:r>
      <w:r w:rsidR="00F061C0">
        <w:rPr>
          <w:b/>
          <w:sz w:val="24"/>
          <w:szCs w:val="24"/>
        </w:rPr>
        <w:t>2.02</w:t>
      </w:r>
      <w:r w:rsidR="00F061C0">
        <w:rPr>
          <w:b/>
          <w:sz w:val="24"/>
          <w:szCs w:val="24"/>
        </w:rPr>
        <w:tab/>
      </w:r>
      <w:r w:rsidR="00400CF9" w:rsidRPr="006E0CD9">
        <w:rPr>
          <w:b/>
          <w:sz w:val="24"/>
          <w:szCs w:val="24"/>
        </w:rPr>
        <w:t>Project Sampling:</w:t>
      </w:r>
    </w:p>
    <w:p w14:paraId="5911BB82" w14:textId="77777777" w:rsidR="00D70301" w:rsidRPr="006E0CD9" w:rsidRDefault="00D70301" w:rsidP="008722BA">
      <w:pPr>
        <w:spacing w:before="23" w:after="23" w:line="240" w:lineRule="auto"/>
        <w:jc w:val="both"/>
        <w:rPr>
          <w:b/>
          <w:sz w:val="24"/>
          <w:szCs w:val="24"/>
        </w:rPr>
      </w:pPr>
    </w:p>
    <w:p w14:paraId="5911BB83" w14:textId="77777777" w:rsidR="00D70301" w:rsidRPr="006E0CD9" w:rsidRDefault="00400CF9" w:rsidP="008722BA">
      <w:pPr>
        <w:spacing w:before="23" w:after="23" w:line="240" w:lineRule="auto"/>
        <w:jc w:val="both"/>
        <w:rPr>
          <w:sz w:val="24"/>
          <w:szCs w:val="24"/>
        </w:rPr>
      </w:pPr>
      <w:r w:rsidRPr="006E0CD9">
        <w:rPr>
          <w:sz w:val="24"/>
          <w:szCs w:val="24"/>
        </w:rPr>
        <w:t xml:space="preserve">The Engineer reserves the right to sample reinforcing bars at any time. Project samples shall consist of one sample bar not less than seven feet in length for all bar sizes. Placement of the reinforcing bars shall not be delayed while the contractor is awaiting test results. </w:t>
      </w:r>
    </w:p>
    <w:p w14:paraId="5911BB84" w14:textId="77777777" w:rsidR="00D70301" w:rsidRPr="006E0CD9" w:rsidRDefault="00D70301" w:rsidP="008722BA">
      <w:pPr>
        <w:spacing w:before="23" w:after="23" w:line="240" w:lineRule="auto"/>
        <w:jc w:val="both"/>
        <w:rPr>
          <w:sz w:val="24"/>
          <w:szCs w:val="24"/>
        </w:rPr>
      </w:pPr>
    </w:p>
    <w:p w14:paraId="5911BB85" w14:textId="77777777" w:rsidR="00D70301" w:rsidRPr="006E0CD9" w:rsidRDefault="00400CF9" w:rsidP="008722BA">
      <w:pPr>
        <w:spacing w:before="23" w:after="23" w:line="240" w:lineRule="auto"/>
        <w:jc w:val="both"/>
        <w:rPr>
          <w:sz w:val="24"/>
          <w:szCs w:val="24"/>
        </w:rPr>
      </w:pPr>
      <w:r w:rsidRPr="006E0CD9">
        <w:rPr>
          <w:sz w:val="24"/>
          <w:szCs w:val="24"/>
        </w:rPr>
        <w:t>Concrete placement operations shall not begin until satisfactory test results of the project sample bars are obtained.</w:t>
      </w:r>
    </w:p>
    <w:p w14:paraId="5911BB86" w14:textId="77777777" w:rsidR="00D70301" w:rsidRPr="006E0CD9" w:rsidRDefault="00D70301" w:rsidP="008722BA">
      <w:pPr>
        <w:spacing w:before="23" w:after="23" w:line="240" w:lineRule="auto"/>
        <w:jc w:val="both"/>
        <w:rPr>
          <w:sz w:val="24"/>
          <w:szCs w:val="24"/>
        </w:rPr>
      </w:pPr>
    </w:p>
    <w:p w14:paraId="5911BB87" w14:textId="77777777" w:rsidR="00D70301" w:rsidRPr="006E0CD9" w:rsidRDefault="00400CF9" w:rsidP="008722BA">
      <w:pPr>
        <w:spacing w:before="23" w:after="23" w:line="240" w:lineRule="auto"/>
        <w:jc w:val="both"/>
        <w:rPr>
          <w:b/>
          <w:sz w:val="24"/>
          <w:szCs w:val="24"/>
        </w:rPr>
      </w:pPr>
      <w:r w:rsidRPr="006E0CD9">
        <w:rPr>
          <w:sz w:val="24"/>
          <w:szCs w:val="24"/>
        </w:rPr>
        <w:t>When the supplier or fabricator makes a shipment to a project from outside the Phoenix or Tucson areas, or not otherwise subjected to pre-shipment sampling, the shipment shall be accompanied by a Certification of Compliance. Before any reinforcing bars from a shipment is to be incorporated into the project work, a project sample shall be taken, tested, and approved by the Structural Materials Testing Section. A project sample shall be taken as soon as practical upon arrival at the job site. A different project sample that is representative of each bar size, grade, heat number, and manufacturer from that shipment will be required. The sampling requirements described for pre-shipment sampling for the Phoenix or Tucson areas shall be used.</w:t>
      </w:r>
    </w:p>
    <w:p w14:paraId="5911BB88" w14:textId="77777777" w:rsidR="00D70301" w:rsidRPr="006E0CD9" w:rsidRDefault="00D70301" w:rsidP="008722BA">
      <w:pPr>
        <w:spacing w:before="23" w:after="23" w:line="240" w:lineRule="auto"/>
        <w:jc w:val="both"/>
        <w:rPr>
          <w:b/>
          <w:sz w:val="24"/>
          <w:szCs w:val="24"/>
        </w:rPr>
      </w:pPr>
    </w:p>
    <w:p w14:paraId="5911BB89" w14:textId="5BFD4936" w:rsidR="00D70301" w:rsidRPr="006E0CD9" w:rsidRDefault="001253CA" w:rsidP="008722BA">
      <w:pPr>
        <w:tabs>
          <w:tab w:val="left" w:pos="1890"/>
        </w:tabs>
        <w:spacing w:before="23" w:after="23" w:line="240" w:lineRule="auto"/>
        <w:jc w:val="both"/>
        <w:rPr>
          <w:b/>
          <w:sz w:val="24"/>
          <w:szCs w:val="24"/>
        </w:rPr>
      </w:pPr>
      <w:r w:rsidRPr="006E0CD9">
        <w:rPr>
          <w:b/>
          <w:sz w:val="24"/>
          <w:szCs w:val="24"/>
        </w:rPr>
        <w:t>1003-</w:t>
      </w:r>
      <w:r w:rsidR="00F061C0">
        <w:rPr>
          <w:b/>
          <w:sz w:val="24"/>
          <w:szCs w:val="24"/>
        </w:rPr>
        <w:t>3</w:t>
      </w:r>
      <w:r w:rsidR="00F061C0">
        <w:rPr>
          <w:b/>
          <w:sz w:val="24"/>
          <w:szCs w:val="24"/>
        </w:rPr>
        <w:tab/>
      </w:r>
      <w:r w:rsidR="00400CF9" w:rsidRPr="006E0CD9">
        <w:rPr>
          <w:b/>
          <w:sz w:val="24"/>
          <w:szCs w:val="24"/>
        </w:rPr>
        <w:t>Wire:</w:t>
      </w:r>
    </w:p>
    <w:p w14:paraId="5911BB8A" w14:textId="77777777" w:rsidR="00D70301" w:rsidRPr="006E0CD9" w:rsidRDefault="00D70301" w:rsidP="008722BA">
      <w:pPr>
        <w:spacing w:before="23" w:after="23" w:line="240" w:lineRule="auto"/>
        <w:jc w:val="both"/>
        <w:rPr>
          <w:sz w:val="24"/>
          <w:szCs w:val="24"/>
        </w:rPr>
      </w:pPr>
    </w:p>
    <w:p w14:paraId="5911BB8B" w14:textId="77777777" w:rsidR="00D70301" w:rsidRPr="006E0CD9" w:rsidRDefault="00400CF9" w:rsidP="008722BA">
      <w:pPr>
        <w:spacing w:before="23" w:after="23" w:line="240" w:lineRule="auto"/>
        <w:jc w:val="both"/>
        <w:rPr>
          <w:sz w:val="24"/>
          <w:szCs w:val="24"/>
        </w:rPr>
      </w:pPr>
      <w:r w:rsidRPr="006E0CD9">
        <w:rPr>
          <w:sz w:val="24"/>
          <w:szCs w:val="24"/>
        </w:rPr>
        <w:t xml:space="preserve">Steel wire used as spirals or ties for reinforcement in concrete shall conform to the requirements of AASHTO M 336. Wire shall be deformed or cold drawn (smooth). </w:t>
      </w:r>
    </w:p>
    <w:p w14:paraId="5911BB8C" w14:textId="77777777" w:rsidR="00D70301" w:rsidRPr="006E0CD9" w:rsidRDefault="00D70301" w:rsidP="008722BA">
      <w:pPr>
        <w:spacing w:before="23" w:after="23" w:line="240" w:lineRule="auto"/>
        <w:jc w:val="both"/>
        <w:rPr>
          <w:sz w:val="24"/>
          <w:szCs w:val="24"/>
        </w:rPr>
      </w:pPr>
    </w:p>
    <w:p w14:paraId="5911BB8D" w14:textId="4788A37A" w:rsidR="00D70301" w:rsidRPr="006E0CD9" w:rsidRDefault="001253CA" w:rsidP="008722BA">
      <w:pPr>
        <w:tabs>
          <w:tab w:val="left" w:pos="1890"/>
        </w:tabs>
        <w:spacing w:before="23" w:after="23" w:line="240" w:lineRule="auto"/>
        <w:jc w:val="both"/>
        <w:rPr>
          <w:b/>
          <w:sz w:val="24"/>
          <w:szCs w:val="24"/>
        </w:rPr>
      </w:pPr>
      <w:r w:rsidRPr="006E0CD9">
        <w:rPr>
          <w:b/>
          <w:sz w:val="24"/>
          <w:szCs w:val="24"/>
        </w:rPr>
        <w:lastRenderedPageBreak/>
        <w:t>1003-</w:t>
      </w:r>
      <w:r w:rsidR="00F061C0">
        <w:rPr>
          <w:b/>
          <w:sz w:val="24"/>
          <w:szCs w:val="24"/>
        </w:rPr>
        <w:t>4</w:t>
      </w:r>
      <w:r w:rsidR="00F061C0">
        <w:rPr>
          <w:b/>
          <w:sz w:val="24"/>
          <w:szCs w:val="24"/>
        </w:rPr>
        <w:tab/>
      </w:r>
      <w:r w:rsidR="00400CF9" w:rsidRPr="006E0CD9">
        <w:rPr>
          <w:b/>
          <w:sz w:val="24"/>
          <w:szCs w:val="24"/>
        </w:rPr>
        <w:t>Welded Wire Fabric:</w:t>
      </w:r>
    </w:p>
    <w:p w14:paraId="5911BB8E" w14:textId="77777777" w:rsidR="00D70301" w:rsidRPr="006E0CD9" w:rsidRDefault="00400CF9" w:rsidP="008722BA">
      <w:pPr>
        <w:spacing w:before="23" w:after="23" w:line="240" w:lineRule="auto"/>
        <w:jc w:val="both"/>
        <w:rPr>
          <w:sz w:val="24"/>
          <w:szCs w:val="24"/>
        </w:rPr>
      </w:pPr>
      <w:r w:rsidRPr="006E0CD9">
        <w:rPr>
          <w:sz w:val="24"/>
          <w:szCs w:val="24"/>
        </w:rPr>
        <w:t xml:space="preserve"> </w:t>
      </w:r>
    </w:p>
    <w:p w14:paraId="5911BB8F" w14:textId="77777777" w:rsidR="00D70301" w:rsidRPr="006E0CD9" w:rsidRDefault="00400CF9" w:rsidP="008722BA">
      <w:pPr>
        <w:spacing w:before="23" w:after="23" w:line="240" w:lineRule="auto"/>
        <w:jc w:val="both"/>
        <w:rPr>
          <w:sz w:val="24"/>
          <w:szCs w:val="24"/>
        </w:rPr>
      </w:pPr>
      <w:r w:rsidRPr="006E0CD9">
        <w:rPr>
          <w:sz w:val="24"/>
          <w:szCs w:val="24"/>
        </w:rPr>
        <w:t xml:space="preserve">Welded wire fabric for concrete reinforcement shall conform to the requirements of AASHTO M 336. </w:t>
      </w:r>
    </w:p>
    <w:p w14:paraId="5911BB90" w14:textId="77777777" w:rsidR="00D70301" w:rsidRPr="006E0CD9" w:rsidRDefault="00D70301" w:rsidP="008722BA">
      <w:pPr>
        <w:pBdr>
          <w:top w:val="nil"/>
          <w:left w:val="nil"/>
          <w:bottom w:val="nil"/>
          <w:right w:val="nil"/>
          <w:between w:val="nil"/>
        </w:pBdr>
        <w:spacing w:before="23" w:after="23" w:line="240" w:lineRule="auto"/>
        <w:jc w:val="both"/>
        <w:rPr>
          <w:sz w:val="24"/>
          <w:szCs w:val="24"/>
        </w:rPr>
      </w:pPr>
    </w:p>
    <w:p w14:paraId="5911BB91" w14:textId="734DB8AD" w:rsidR="00D70301" w:rsidRPr="006E0CD9" w:rsidRDefault="001253CA" w:rsidP="008722BA">
      <w:pPr>
        <w:tabs>
          <w:tab w:val="left" w:pos="1890"/>
        </w:tabs>
        <w:spacing w:before="23" w:after="23" w:line="240" w:lineRule="auto"/>
        <w:jc w:val="both"/>
        <w:rPr>
          <w:b/>
          <w:sz w:val="24"/>
          <w:szCs w:val="24"/>
        </w:rPr>
      </w:pPr>
      <w:r w:rsidRPr="006E0CD9">
        <w:rPr>
          <w:b/>
          <w:sz w:val="24"/>
          <w:szCs w:val="24"/>
        </w:rPr>
        <w:t>1003-</w:t>
      </w:r>
      <w:r w:rsidR="00F061C0">
        <w:rPr>
          <w:b/>
          <w:sz w:val="24"/>
          <w:szCs w:val="24"/>
        </w:rPr>
        <w:t>5</w:t>
      </w:r>
      <w:r w:rsidR="00F061C0">
        <w:rPr>
          <w:b/>
          <w:sz w:val="24"/>
          <w:szCs w:val="24"/>
        </w:rPr>
        <w:tab/>
      </w:r>
      <w:r w:rsidR="00400CF9" w:rsidRPr="006E0CD9">
        <w:rPr>
          <w:b/>
          <w:sz w:val="24"/>
          <w:szCs w:val="24"/>
        </w:rPr>
        <w:t>Epoxy Coated Reinforcing Bars:</w:t>
      </w:r>
    </w:p>
    <w:p w14:paraId="5911BB92" w14:textId="77777777" w:rsidR="00D70301" w:rsidRPr="006E0CD9" w:rsidRDefault="00400CF9" w:rsidP="008722BA">
      <w:pPr>
        <w:tabs>
          <w:tab w:val="left" w:pos="1890"/>
        </w:tabs>
        <w:spacing w:before="23" w:after="23" w:line="240" w:lineRule="auto"/>
        <w:jc w:val="both"/>
        <w:rPr>
          <w:sz w:val="24"/>
          <w:szCs w:val="24"/>
        </w:rPr>
      </w:pPr>
      <w:r w:rsidRPr="006E0CD9">
        <w:rPr>
          <w:sz w:val="24"/>
          <w:szCs w:val="24"/>
        </w:rPr>
        <w:t xml:space="preserve"> </w:t>
      </w:r>
    </w:p>
    <w:p w14:paraId="5911BB93" w14:textId="0CBB3D29" w:rsidR="00D70301" w:rsidRPr="006E0CD9" w:rsidRDefault="00F061C0" w:rsidP="008722BA">
      <w:pPr>
        <w:tabs>
          <w:tab w:val="left" w:pos="1890"/>
        </w:tabs>
        <w:spacing w:before="23" w:after="23" w:line="240" w:lineRule="auto"/>
        <w:jc w:val="both"/>
        <w:rPr>
          <w:b/>
          <w:sz w:val="24"/>
          <w:szCs w:val="24"/>
        </w:rPr>
      </w:pPr>
      <w:r>
        <w:rPr>
          <w:b/>
          <w:sz w:val="24"/>
          <w:szCs w:val="24"/>
        </w:rPr>
        <w:t>1003-5.01</w:t>
      </w:r>
      <w:r>
        <w:rPr>
          <w:b/>
          <w:sz w:val="24"/>
          <w:szCs w:val="24"/>
        </w:rPr>
        <w:tab/>
      </w:r>
      <w:r w:rsidR="00400CF9" w:rsidRPr="006E0CD9">
        <w:rPr>
          <w:b/>
          <w:sz w:val="24"/>
          <w:szCs w:val="24"/>
        </w:rPr>
        <w:t>Steel:</w:t>
      </w:r>
    </w:p>
    <w:p w14:paraId="5911BB94" w14:textId="77777777" w:rsidR="00D70301" w:rsidRPr="006E0CD9" w:rsidRDefault="00400CF9" w:rsidP="008722BA">
      <w:pPr>
        <w:spacing w:before="23" w:after="23" w:line="240" w:lineRule="auto"/>
        <w:jc w:val="both"/>
        <w:rPr>
          <w:sz w:val="24"/>
          <w:szCs w:val="24"/>
        </w:rPr>
      </w:pPr>
      <w:r w:rsidRPr="006E0CD9">
        <w:rPr>
          <w:sz w:val="24"/>
          <w:szCs w:val="24"/>
        </w:rPr>
        <w:t xml:space="preserve"> </w:t>
      </w:r>
    </w:p>
    <w:p w14:paraId="5911BB95" w14:textId="77777777" w:rsidR="00D70301" w:rsidRPr="006E0CD9" w:rsidRDefault="00400CF9" w:rsidP="008722BA">
      <w:pPr>
        <w:spacing w:before="23" w:after="23" w:line="240" w:lineRule="auto"/>
        <w:jc w:val="both"/>
        <w:rPr>
          <w:sz w:val="24"/>
          <w:szCs w:val="24"/>
        </w:rPr>
      </w:pPr>
      <w:r w:rsidRPr="006E0CD9">
        <w:rPr>
          <w:sz w:val="24"/>
          <w:szCs w:val="24"/>
        </w:rPr>
        <w:t xml:space="preserve">Reinforcing bars shall conform to the </w:t>
      </w:r>
      <w:r w:rsidR="002B1209" w:rsidRPr="006E0CD9">
        <w:rPr>
          <w:sz w:val="24"/>
          <w:szCs w:val="24"/>
        </w:rPr>
        <w:t>requirements of Subsection 1003-</w:t>
      </w:r>
      <w:r w:rsidRPr="006E0CD9">
        <w:rPr>
          <w:sz w:val="24"/>
          <w:szCs w:val="24"/>
        </w:rPr>
        <w:t>2</w:t>
      </w:r>
      <w:r w:rsidR="00A45974" w:rsidRPr="006E0CD9">
        <w:rPr>
          <w:sz w:val="24"/>
          <w:szCs w:val="24"/>
        </w:rPr>
        <w:t xml:space="preserve"> of the specifications</w:t>
      </w:r>
      <w:r w:rsidRPr="006E0CD9">
        <w:rPr>
          <w:sz w:val="24"/>
          <w:szCs w:val="24"/>
        </w:rPr>
        <w:t xml:space="preserve">. </w:t>
      </w:r>
    </w:p>
    <w:p w14:paraId="5911BB96" w14:textId="77777777" w:rsidR="00D70301" w:rsidRPr="006E0CD9" w:rsidRDefault="00D70301" w:rsidP="008722BA">
      <w:pPr>
        <w:spacing w:before="23" w:after="23" w:line="240" w:lineRule="auto"/>
        <w:jc w:val="both"/>
        <w:rPr>
          <w:sz w:val="24"/>
          <w:szCs w:val="24"/>
        </w:rPr>
      </w:pPr>
    </w:p>
    <w:p w14:paraId="5911BB97" w14:textId="77777777" w:rsidR="00D70301" w:rsidRPr="006E0CD9" w:rsidRDefault="00400CF9" w:rsidP="008722BA">
      <w:pPr>
        <w:spacing w:before="23" w:after="23" w:line="240" w:lineRule="auto"/>
        <w:jc w:val="both"/>
        <w:rPr>
          <w:sz w:val="24"/>
          <w:szCs w:val="24"/>
        </w:rPr>
      </w:pPr>
      <w:r w:rsidRPr="006E0CD9">
        <w:rPr>
          <w:sz w:val="24"/>
          <w:szCs w:val="24"/>
        </w:rPr>
        <w:t>Epoxy coated reinforcing bars will be sampled and tested in the same manner as uncoated reinforcing bars. The coating and flexibility of the epoxy coated reinforcing bars will also be tested b</w:t>
      </w:r>
      <w:r w:rsidR="004D79DD" w:rsidRPr="006E0CD9">
        <w:rPr>
          <w:sz w:val="24"/>
          <w:szCs w:val="24"/>
        </w:rPr>
        <w:t>y the Department for acceptance.</w:t>
      </w:r>
    </w:p>
    <w:p w14:paraId="5911BB98" w14:textId="77777777" w:rsidR="00D70301" w:rsidRPr="006E0CD9" w:rsidRDefault="00400CF9" w:rsidP="008722BA">
      <w:pPr>
        <w:spacing w:before="23" w:after="23" w:line="240" w:lineRule="auto"/>
        <w:jc w:val="both"/>
        <w:rPr>
          <w:sz w:val="24"/>
          <w:szCs w:val="24"/>
        </w:rPr>
      </w:pPr>
      <w:r w:rsidRPr="006E0CD9">
        <w:rPr>
          <w:sz w:val="24"/>
          <w:szCs w:val="24"/>
        </w:rPr>
        <w:t xml:space="preserve"> </w:t>
      </w:r>
    </w:p>
    <w:p w14:paraId="5911BB99" w14:textId="3D82B3BF" w:rsidR="00D70301" w:rsidRPr="006E0CD9" w:rsidRDefault="00F061C0" w:rsidP="008722BA">
      <w:pPr>
        <w:tabs>
          <w:tab w:val="left" w:pos="1890"/>
        </w:tabs>
        <w:spacing w:before="23" w:after="23" w:line="240" w:lineRule="auto"/>
        <w:jc w:val="both"/>
        <w:rPr>
          <w:b/>
          <w:sz w:val="24"/>
          <w:szCs w:val="24"/>
        </w:rPr>
      </w:pPr>
      <w:r>
        <w:rPr>
          <w:b/>
          <w:sz w:val="24"/>
          <w:szCs w:val="24"/>
        </w:rPr>
        <w:t>1003-5.02</w:t>
      </w:r>
      <w:r>
        <w:rPr>
          <w:b/>
          <w:sz w:val="24"/>
          <w:szCs w:val="24"/>
        </w:rPr>
        <w:tab/>
      </w:r>
      <w:r w:rsidR="00400CF9" w:rsidRPr="006E0CD9">
        <w:rPr>
          <w:b/>
          <w:sz w:val="24"/>
          <w:szCs w:val="24"/>
        </w:rPr>
        <w:t>Epoxy for Coating:</w:t>
      </w:r>
    </w:p>
    <w:p w14:paraId="5911BB9A" w14:textId="77777777" w:rsidR="00D70301" w:rsidRPr="006E0CD9" w:rsidRDefault="00400CF9" w:rsidP="008722BA">
      <w:pPr>
        <w:spacing w:before="23" w:after="23" w:line="240" w:lineRule="auto"/>
        <w:jc w:val="both"/>
        <w:rPr>
          <w:sz w:val="24"/>
          <w:szCs w:val="24"/>
        </w:rPr>
      </w:pPr>
      <w:r w:rsidRPr="006E0CD9">
        <w:rPr>
          <w:sz w:val="24"/>
          <w:szCs w:val="24"/>
        </w:rPr>
        <w:t xml:space="preserve"> </w:t>
      </w:r>
    </w:p>
    <w:p w14:paraId="5911BB9B"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A list of powdered epoxy resins which have passed prequalification tests, as described in ASTM A775, “Epoxy</w:t>
      </w:r>
      <w:r w:rsidR="002B1209" w:rsidRPr="006E0CD9">
        <w:rPr>
          <w:sz w:val="24"/>
          <w:szCs w:val="24"/>
        </w:rPr>
        <w:t xml:space="preserve"> </w:t>
      </w:r>
      <w:r w:rsidRPr="006E0CD9">
        <w:rPr>
          <w:sz w:val="24"/>
          <w:szCs w:val="24"/>
        </w:rPr>
        <w:t>Coated Steel Reinforcing Bars”, is maintained on the Department’s Approved Products List (APL). The powdered epoxy resins selected by the contractor and furnished by the manufacturer shall be of the same material and quality as the resins listed on the APL, and shall be applied and cured in the same manner used to coat the test bars in the original powder prequalification test. Copies of the most current version of the APL are available on the internet from the ADOT Research Center through its Product Evaluation Program.</w:t>
      </w:r>
    </w:p>
    <w:p w14:paraId="5911BB9C" w14:textId="77777777" w:rsidR="00D70301" w:rsidRPr="006E0CD9" w:rsidRDefault="00D70301" w:rsidP="008722BA">
      <w:pPr>
        <w:pBdr>
          <w:top w:val="nil"/>
          <w:left w:val="nil"/>
          <w:bottom w:val="nil"/>
          <w:right w:val="nil"/>
          <w:between w:val="nil"/>
        </w:pBdr>
        <w:spacing w:before="23" w:after="23" w:line="240" w:lineRule="auto"/>
        <w:jc w:val="both"/>
        <w:rPr>
          <w:sz w:val="24"/>
          <w:szCs w:val="24"/>
        </w:rPr>
      </w:pPr>
    </w:p>
    <w:p w14:paraId="5911BB9D" w14:textId="77777777" w:rsidR="00D70301" w:rsidRPr="006E0CD9" w:rsidRDefault="00400CF9" w:rsidP="008722BA">
      <w:pPr>
        <w:spacing w:before="23" w:after="23" w:line="240" w:lineRule="auto"/>
        <w:jc w:val="both"/>
        <w:rPr>
          <w:sz w:val="24"/>
          <w:szCs w:val="24"/>
        </w:rPr>
      </w:pPr>
      <w:r w:rsidRPr="006E0CD9">
        <w:rPr>
          <w:sz w:val="24"/>
          <w:szCs w:val="24"/>
        </w:rPr>
        <w:t>Prequalification testing may be performed by the National Bureau of Standards, State laboratories, or qualified private laboratories.</w:t>
      </w:r>
    </w:p>
    <w:p w14:paraId="5911BB9E"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 xml:space="preserve"> </w:t>
      </w:r>
    </w:p>
    <w:p w14:paraId="5911BB9F"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The Certificate of Compliance from the coating manufacturer shall properly identify the batch and/or lot number, material, quantity of batch, date of manufacture, name and address of manufacturer, and a statement that the material is the same composition as the initial sample prequalified for use.  The certificate shall also state that production bars and prequalification bars have been identically prepared and applied with epoxy powders.</w:t>
      </w:r>
    </w:p>
    <w:p w14:paraId="5911BBA0"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 xml:space="preserve"> </w:t>
      </w:r>
    </w:p>
    <w:p w14:paraId="5911BBA1" w14:textId="77777777" w:rsidR="00D70301" w:rsidRPr="006E0CD9" w:rsidRDefault="00400CF9" w:rsidP="008722BA">
      <w:pPr>
        <w:spacing w:before="23" w:after="23" w:line="240" w:lineRule="auto"/>
        <w:jc w:val="both"/>
        <w:rPr>
          <w:sz w:val="24"/>
          <w:szCs w:val="24"/>
        </w:rPr>
      </w:pPr>
      <w:r w:rsidRPr="006E0CD9">
        <w:rPr>
          <w:sz w:val="24"/>
          <w:szCs w:val="24"/>
        </w:rPr>
        <w:t xml:space="preserve">Patching or repair material, compatible with the coating and inert in </w:t>
      </w:r>
      <w:r w:rsidR="002B1209" w:rsidRPr="006E0CD9">
        <w:rPr>
          <w:sz w:val="24"/>
          <w:szCs w:val="24"/>
        </w:rPr>
        <w:t>concrete</w:t>
      </w:r>
      <w:r w:rsidRPr="006E0CD9">
        <w:rPr>
          <w:sz w:val="24"/>
          <w:szCs w:val="24"/>
        </w:rPr>
        <w:t xml:space="preserve"> shall be made available by the epoxy coating manufacturer.  This material shall be suitable to </w:t>
      </w:r>
      <w:r w:rsidR="002B1209" w:rsidRPr="006E0CD9">
        <w:rPr>
          <w:sz w:val="24"/>
          <w:szCs w:val="24"/>
        </w:rPr>
        <w:t>repair areas</w:t>
      </w:r>
      <w:r w:rsidRPr="006E0CD9">
        <w:rPr>
          <w:sz w:val="24"/>
          <w:szCs w:val="24"/>
        </w:rPr>
        <w:t xml:space="preserve"> of the coating which were damaged during fabrication or handling in the field.</w:t>
      </w:r>
    </w:p>
    <w:p w14:paraId="5911BBA2" w14:textId="77777777" w:rsidR="00D70301" w:rsidRPr="006E0CD9" w:rsidRDefault="00400CF9" w:rsidP="008722BA">
      <w:pPr>
        <w:spacing w:before="23" w:after="23" w:line="240" w:lineRule="auto"/>
        <w:jc w:val="both"/>
        <w:rPr>
          <w:sz w:val="24"/>
          <w:szCs w:val="24"/>
        </w:rPr>
      </w:pPr>
      <w:r w:rsidRPr="006E0CD9">
        <w:rPr>
          <w:sz w:val="24"/>
          <w:szCs w:val="24"/>
        </w:rPr>
        <w:t xml:space="preserve"> </w:t>
      </w:r>
    </w:p>
    <w:p w14:paraId="5911BBA3" w14:textId="4DBD517C" w:rsidR="00D70301" w:rsidRPr="006E0CD9" w:rsidRDefault="00F061C0" w:rsidP="008722BA">
      <w:pPr>
        <w:tabs>
          <w:tab w:val="left" w:pos="1890"/>
        </w:tabs>
        <w:spacing w:before="23" w:after="23" w:line="240" w:lineRule="auto"/>
        <w:jc w:val="both"/>
        <w:rPr>
          <w:b/>
          <w:sz w:val="24"/>
          <w:szCs w:val="24"/>
        </w:rPr>
      </w:pPr>
      <w:r>
        <w:rPr>
          <w:b/>
          <w:sz w:val="24"/>
          <w:szCs w:val="24"/>
        </w:rPr>
        <w:t>1003-5.03</w:t>
      </w:r>
      <w:r>
        <w:rPr>
          <w:b/>
          <w:sz w:val="24"/>
          <w:szCs w:val="24"/>
        </w:rPr>
        <w:tab/>
      </w:r>
      <w:r w:rsidR="00400CF9" w:rsidRPr="006E0CD9">
        <w:rPr>
          <w:b/>
          <w:sz w:val="24"/>
          <w:szCs w:val="24"/>
        </w:rPr>
        <w:t>Application of Coating:</w:t>
      </w:r>
    </w:p>
    <w:p w14:paraId="5911BBA4" w14:textId="77777777" w:rsidR="00D70301" w:rsidRPr="006E0CD9" w:rsidRDefault="00400CF9" w:rsidP="008722BA">
      <w:pPr>
        <w:spacing w:before="23" w:after="23" w:line="240" w:lineRule="auto"/>
        <w:jc w:val="both"/>
        <w:rPr>
          <w:sz w:val="24"/>
          <w:szCs w:val="24"/>
        </w:rPr>
      </w:pPr>
      <w:r w:rsidRPr="006E0CD9">
        <w:rPr>
          <w:sz w:val="24"/>
          <w:szCs w:val="24"/>
        </w:rPr>
        <w:t xml:space="preserve"> </w:t>
      </w:r>
    </w:p>
    <w:p w14:paraId="5911BBA5"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The coating applicator’s facility shall be subject to approval by the Department.  Applications for approval of facilities shall be made to the Department by the coating applicator.</w:t>
      </w:r>
    </w:p>
    <w:p w14:paraId="5911BBA6" w14:textId="77777777" w:rsidR="00D70301" w:rsidRPr="006E0CD9" w:rsidRDefault="00D70301" w:rsidP="008722BA">
      <w:pPr>
        <w:pBdr>
          <w:top w:val="nil"/>
          <w:left w:val="nil"/>
          <w:bottom w:val="nil"/>
          <w:right w:val="nil"/>
          <w:between w:val="nil"/>
        </w:pBdr>
        <w:spacing w:before="23" w:after="23" w:line="240" w:lineRule="auto"/>
        <w:jc w:val="both"/>
        <w:rPr>
          <w:sz w:val="24"/>
          <w:szCs w:val="24"/>
        </w:rPr>
      </w:pPr>
    </w:p>
    <w:p w14:paraId="5911BBA7"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lastRenderedPageBreak/>
        <w:t>The surface to be coated shall be blast cleaned in accordance with the requirements of the Society for Protective Coatings, Surf</w:t>
      </w:r>
      <w:r w:rsidR="002B1209" w:rsidRPr="006E0CD9">
        <w:rPr>
          <w:sz w:val="24"/>
          <w:szCs w:val="24"/>
        </w:rPr>
        <w:t>ace Preparation Standard SSPC-</w:t>
      </w:r>
      <w:r w:rsidRPr="006E0CD9">
        <w:rPr>
          <w:sz w:val="24"/>
          <w:szCs w:val="24"/>
        </w:rPr>
        <w:t>SP10, Near White Blast Cleaning.</w:t>
      </w:r>
    </w:p>
    <w:p w14:paraId="5911BBA8"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 xml:space="preserve"> </w:t>
      </w:r>
    </w:p>
    <w:p w14:paraId="5911BBA9"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The powdered epoxy resin coating shall be applied to the cleaned surface as soon as possible after cleaning and before visible oxidation occurs.  In no case shall more than eight hours elapse between cleaning and coating.</w:t>
      </w:r>
    </w:p>
    <w:p w14:paraId="5911BBAA"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 xml:space="preserve"> </w:t>
      </w:r>
    </w:p>
    <w:p w14:paraId="5911BBAB"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 xml:space="preserve">The protective epoxy coatings shall be applied by the electrostatic spray method or the electrostatic fluidized bed method in accordance with the recommendations of the coating manufacturer.  The epoxy coating may be applied before or after fabrication of the reinforcing bars. </w:t>
      </w:r>
    </w:p>
    <w:p w14:paraId="5911BBAC" w14:textId="77777777" w:rsidR="00D70301" w:rsidRPr="006E0CD9" w:rsidRDefault="00D70301" w:rsidP="008722BA">
      <w:pPr>
        <w:pBdr>
          <w:top w:val="nil"/>
          <w:left w:val="nil"/>
          <w:bottom w:val="nil"/>
          <w:right w:val="nil"/>
          <w:between w:val="nil"/>
        </w:pBdr>
        <w:spacing w:before="23" w:after="23" w:line="240" w:lineRule="auto"/>
        <w:jc w:val="both"/>
        <w:rPr>
          <w:sz w:val="24"/>
          <w:szCs w:val="24"/>
        </w:rPr>
      </w:pPr>
    </w:p>
    <w:p w14:paraId="5911BBAD"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The epoxy coating shall be applied as a smooth uniform coat.  After curing, the coating thickness shall be in accordance with the requirements of ASTM A775. Coating thickness shall be controlled by taking measurements on a representative number of bars from each production lot.  Coating thickness measurements shall be conducted by the method outlined in the Society for Protective Coatings Paint Application Standard SSPC</w:t>
      </w:r>
      <w:r w:rsidR="002B1209" w:rsidRPr="006E0CD9">
        <w:rPr>
          <w:sz w:val="24"/>
          <w:szCs w:val="24"/>
        </w:rPr>
        <w:t>-</w:t>
      </w:r>
      <w:r w:rsidRPr="006E0CD9">
        <w:rPr>
          <w:sz w:val="24"/>
          <w:szCs w:val="24"/>
        </w:rPr>
        <w:t>PA2.</w:t>
      </w:r>
    </w:p>
    <w:p w14:paraId="5911BBAE" w14:textId="77777777" w:rsidR="00D70301" w:rsidRPr="006E0CD9" w:rsidRDefault="00D70301" w:rsidP="008722BA">
      <w:pPr>
        <w:spacing w:before="23" w:after="23" w:line="240" w:lineRule="auto"/>
        <w:jc w:val="both"/>
        <w:rPr>
          <w:sz w:val="24"/>
          <w:szCs w:val="24"/>
        </w:rPr>
      </w:pPr>
    </w:p>
    <w:p w14:paraId="5911BBAF" w14:textId="77777777" w:rsidR="00D70301" w:rsidRPr="006E0CD9" w:rsidRDefault="00400CF9" w:rsidP="008722BA">
      <w:pPr>
        <w:spacing w:before="23" w:after="23" w:line="240" w:lineRule="auto"/>
        <w:jc w:val="both"/>
        <w:rPr>
          <w:sz w:val="24"/>
          <w:szCs w:val="24"/>
        </w:rPr>
      </w:pPr>
      <w:r w:rsidRPr="006E0CD9">
        <w:rPr>
          <w:sz w:val="24"/>
          <w:szCs w:val="24"/>
        </w:rPr>
        <w:t>The coating shall be checked visually after cure for continuity.  It shall be free from holes, voids, contamination, cracks and damaged areas.</w:t>
      </w:r>
    </w:p>
    <w:p w14:paraId="5911BBB0" w14:textId="77777777" w:rsidR="00D70301" w:rsidRPr="006E0CD9" w:rsidRDefault="00400CF9" w:rsidP="008722BA">
      <w:pPr>
        <w:spacing w:before="23" w:after="23" w:line="240" w:lineRule="auto"/>
        <w:jc w:val="both"/>
        <w:rPr>
          <w:sz w:val="24"/>
          <w:szCs w:val="24"/>
        </w:rPr>
      </w:pPr>
      <w:r w:rsidRPr="006E0CD9">
        <w:rPr>
          <w:sz w:val="24"/>
          <w:szCs w:val="24"/>
        </w:rPr>
        <w:t xml:space="preserve"> </w:t>
      </w:r>
    </w:p>
    <w:p w14:paraId="5911BBB1" w14:textId="77777777" w:rsidR="00D70301" w:rsidRPr="006E0CD9" w:rsidRDefault="00400CF9" w:rsidP="008722BA">
      <w:pPr>
        <w:spacing w:before="23" w:after="23" w:line="240" w:lineRule="auto"/>
        <w:jc w:val="both"/>
        <w:rPr>
          <w:sz w:val="24"/>
          <w:szCs w:val="24"/>
        </w:rPr>
      </w:pPr>
      <w:r w:rsidRPr="006E0CD9">
        <w:rPr>
          <w:sz w:val="24"/>
          <w:szCs w:val="24"/>
        </w:rPr>
        <w:t>The coating shall not have more than two holidays (pinholes not visible to the naked eye) in any linear foot of the coated item.  A holiday detector shall be used, in accordance with the manufacturer's instructions, to check the coating for holidays.</w:t>
      </w:r>
    </w:p>
    <w:p w14:paraId="5911BBB2" w14:textId="77777777" w:rsidR="00D70301" w:rsidRPr="006E0CD9" w:rsidRDefault="00400CF9" w:rsidP="008722BA">
      <w:pPr>
        <w:spacing w:before="23" w:after="23" w:line="240" w:lineRule="auto"/>
        <w:jc w:val="both"/>
        <w:rPr>
          <w:sz w:val="24"/>
          <w:szCs w:val="24"/>
        </w:rPr>
      </w:pPr>
      <w:r w:rsidRPr="006E0CD9">
        <w:rPr>
          <w:sz w:val="24"/>
          <w:szCs w:val="24"/>
        </w:rPr>
        <w:t xml:space="preserve"> </w:t>
      </w:r>
    </w:p>
    <w:p w14:paraId="5911BBB3" w14:textId="77777777" w:rsidR="00D70301" w:rsidRPr="006E0CD9" w:rsidRDefault="00400CF9" w:rsidP="008722BA">
      <w:pPr>
        <w:spacing w:before="23" w:after="23" w:line="240" w:lineRule="auto"/>
        <w:jc w:val="both"/>
        <w:rPr>
          <w:sz w:val="24"/>
          <w:szCs w:val="24"/>
        </w:rPr>
      </w:pPr>
      <w:r w:rsidRPr="006E0CD9">
        <w:rPr>
          <w:sz w:val="24"/>
          <w:szCs w:val="24"/>
        </w:rPr>
        <w:t>The flexibility of the coating shall be evaluated on a representative number of bars selected from each production lot.  The coated bar shall be bent 120 degre</w:t>
      </w:r>
      <w:r w:rsidR="00F07A99" w:rsidRPr="006E0CD9">
        <w:rPr>
          <w:sz w:val="24"/>
          <w:szCs w:val="24"/>
        </w:rPr>
        <w:t>es (after rebound) around a six-</w:t>
      </w:r>
      <w:r w:rsidRPr="006E0CD9">
        <w:rPr>
          <w:sz w:val="24"/>
          <w:szCs w:val="24"/>
        </w:rPr>
        <w:t>inch diameter mandrel.  The bend shall be done at a uniform rate and may take up to one minute to complete.  The test specimens shall be at thermal equilibrium between 68 and 85 degrees F at the time of testing.  No cracking of the coating shall be visible to the naked eye on the outside radius of the bent bar.</w:t>
      </w:r>
    </w:p>
    <w:p w14:paraId="5911BBB4" w14:textId="77777777" w:rsidR="00D70301" w:rsidRPr="006E0CD9" w:rsidRDefault="00D70301" w:rsidP="008722BA">
      <w:pPr>
        <w:pBdr>
          <w:top w:val="nil"/>
          <w:left w:val="nil"/>
          <w:bottom w:val="nil"/>
          <w:right w:val="nil"/>
          <w:between w:val="nil"/>
        </w:pBdr>
        <w:spacing w:before="23" w:after="23" w:line="240" w:lineRule="auto"/>
        <w:jc w:val="both"/>
        <w:rPr>
          <w:sz w:val="24"/>
          <w:szCs w:val="24"/>
        </w:rPr>
      </w:pPr>
    </w:p>
    <w:p w14:paraId="5911BBB5"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The contractor shall furnish a Certificate of Analysis from the coating applicator with each shipment of coated steel.  In addition to the requirements of Subsection 106.05</w:t>
      </w:r>
      <w:r w:rsidR="00A45974" w:rsidRPr="006E0CD9">
        <w:rPr>
          <w:sz w:val="24"/>
          <w:szCs w:val="24"/>
        </w:rPr>
        <w:t xml:space="preserve"> of the specifications</w:t>
      </w:r>
      <w:r w:rsidRPr="006E0CD9">
        <w:rPr>
          <w:sz w:val="24"/>
          <w:szCs w:val="24"/>
        </w:rPr>
        <w:t>, the Certificate of Analysis shall state that the coated items and coating material have been tested in accordance with the requirements of this subsection and th</w:t>
      </w:r>
      <w:r w:rsidR="00F07A99" w:rsidRPr="006E0CD9">
        <w:rPr>
          <w:sz w:val="24"/>
          <w:szCs w:val="24"/>
        </w:rPr>
        <w:t xml:space="preserve">at the entire lot is in a fully </w:t>
      </w:r>
      <w:r w:rsidRPr="006E0CD9">
        <w:rPr>
          <w:sz w:val="24"/>
          <w:szCs w:val="24"/>
        </w:rPr>
        <w:t>cured condition.</w:t>
      </w:r>
    </w:p>
    <w:p w14:paraId="5911BBB6"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 xml:space="preserve"> </w:t>
      </w:r>
    </w:p>
    <w:p w14:paraId="5911BBB7"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The coating applicator shall be responsible for performing quality control and tests.  This will include inspection and testing to determine compliance with the requirements of this subsection for the coating thickness, continuity of coating, coating cure, and flexibility of coating.</w:t>
      </w:r>
    </w:p>
    <w:p w14:paraId="5911BBB8" w14:textId="77777777" w:rsidR="00D70301" w:rsidRPr="006E0CD9" w:rsidRDefault="00D70301" w:rsidP="008722BA">
      <w:pPr>
        <w:pBdr>
          <w:top w:val="nil"/>
          <w:left w:val="nil"/>
          <w:bottom w:val="nil"/>
          <w:right w:val="nil"/>
          <w:between w:val="nil"/>
        </w:pBdr>
        <w:spacing w:before="23" w:after="23" w:line="240" w:lineRule="auto"/>
        <w:jc w:val="both"/>
        <w:rPr>
          <w:sz w:val="24"/>
          <w:szCs w:val="24"/>
        </w:rPr>
      </w:pPr>
    </w:p>
    <w:p w14:paraId="5911BBB9" w14:textId="77777777" w:rsidR="00D70301" w:rsidRPr="006E0CD9" w:rsidRDefault="00400CF9" w:rsidP="008722BA">
      <w:pPr>
        <w:spacing w:before="23" w:after="23" w:line="240" w:lineRule="auto"/>
        <w:jc w:val="both"/>
        <w:rPr>
          <w:sz w:val="24"/>
          <w:szCs w:val="24"/>
        </w:rPr>
      </w:pPr>
      <w:r w:rsidRPr="006E0CD9">
        <w:rPr>
          <w:sz w:val="24"/>
          <w:szCs w:val="24"/>
        </w:rPr>
        <w:t xml:space="preserve">The Department reserves the </w:t>
      </w:r>
      <w:r w:rsidR="00F07A99" w:rsidRPr="006E0CD9">
        <w:rPr>
          <w:sz w:val="24"/>
          <w:szCs w:val="24"/>
        </w:rPr>
        <w:t>right to have its authorized representative observe</w:t>
      </w:r>
      <w:r w:rsidRPr="006E0CD9">
        <w:rPr>
          <w:sz w:val="24"/>
          <w:szCs w:val="24"/>
        </w:rPr>
        <w:t xml:space="preserve"> the preparation, coating, and testing of the reinforcing bars.  The representative shall have free </w:t>
      </w:r>
      <w:r w:rsidRPr="006E0CD9">
        <w:rPr>
          <w:sz w:val="24"/>
          <w:szCs w:val="24"/>
        </w:rPr>
        <w:lastRenderedPageBreak/>
        <w:t>access to the plant, and any work done when access has been denied will be automatically rejected.</w:t>
      </w:r>
    </w:p>
    <w:p w14:paraId="5911BBBA" w14:textId="77777777" w:rsidR="00D70301" w:rsidRPr="006E0CD9" w:rsidRDefault="00400CF9" w:rsidP="008722BA">
      <w:pPr>
        <w:spacing w:before="23" w:after="23" w:line="240" w:lineRule="auto"/>
        <w:jc w:val="both"/>
        <w:rPr>
          <w:sz w:val="24"/>
          <w:szCs w:val="24"/>
        </w:rPr>
      </w:pPr>
      <w:r w:rsidRPr="006E0CD9">
        <w:rPr>
          <w:sz w:val="24"/>
          <w:szCs w:val="24"/>
        </w:rPr>
        <w:t xml:space="preserve"> </w:t>
      </w:r>
    </w:p>
    <w:p w14:paraId="5911BBBB" w14:textId="77777777" w:rsidR="00D70301" w:rsidRPr="006E0CD9" w:rsidRDefault="00400CF9" w:rsidP="008722BA">
      <w:pPr>
        <w:spacing w:before="23" w:after="23" w:line="240" w:lineRule="auto"/>
        <w:jc w:val="both"/>
        <w:rPr>
          <w:sz w:val="24"/>
          <w:szCs w:val="24"/>
        </w:rPr>
      </w:pPr>
      <w:r w:rsidRPr="006E0CD9">
        <w:rPr>
          <w:sz w:val="24"/>
          <w:szCs w:val="24"/>
        </w:rPr>
        <w:t>If the representative elects, lengths of coated bars may be taken from the production run on a random basis for test, evaluation, and check purposes by the Department.</w:t>
      </w:r>
    </w:p>
    <w:p w14:paraId="5911BBBC" w14:textId="77777777" w:rsidR="00D70301" w:rsidRPr="006E0CD9" w:rsidRDefault="00400CF9" w:rsidP="008722BA">
      <w:pPr>
        <w:spacing w:before="23" w:after="23" w:line="240" w:lineRule="auto"/>
        <w:jc w:val="both"/>
        <w:rPr>
          <w:sz w:val="24"/>
          <w:szCs w:val="24"/>
        </w:rPr>
      </w:pPr>
      <w:r w:rsidRPr="006E0CD9">
        <w:rPr>
          <w:sz w:val="24"/>
          <w:szCs w:val="24"/>
        </w:rPr>
        <w:t xml:space="preserve"> </w:t>
      </w:r>
    </w:p>
    <w:p w14:paraId="5911BBBD" w14:textId="6DD4B028" w:rsidR="00D70301" w:rsidRPr="006E0CD9" w:rsidRDefault="00F061C0" w:rsidP="008722BA">
      <w:pPr>
        <w:tabs>
          <w:tab w:val="left" w:pos="1890"/>
        </w:tabs>
        <w:spacing w:before="23" w:after="23" w:line="240" w:lineRule="auto"/>
        <w:jc w:val="both"/>
        <w:rPr>
          <w:b/>
          <w:sz w:val="24"/>
          <w:szCs w:val="24"/>
        </w:rPr>
      </w:pPr>
      <w:r>
        <w:rPr>
          <w:b/>
          <w:sz w:val="24"/>
          <w:szCs w:val="24"/>
        </w:rPr>
        <w:t>1003-5.04</w:t>
      </w:r>
      <w:r>
        <w:rPr>
          <w:b/>
          <w:sz w:val="24"/>
          <w:szCs w:val="24"/>
        </w:rPr>
        <w:tab/>
      </w:r>
      <w:r w:rsidR="00400CF9" w:rsidRPr="006E0CD9">
        <w:rPr>
          <w:b/>
          <w:sz w:val="24"/>
          <w:szCs w:val="24"/>
        </w:rPr>
        <w:t>Shop Repair:</w:t>
      </w:r>
    </w:p>
    <w:p w14:paraId="5911BBBE" w14:textId="77777777" w:rsidR="00D70301" w:rsidRPr="006E0CD9" w:rsidRDefault="00400CF9" w:rsidP="008722BA">
      <w:pPr>
        <w:spacing w:before="23" w:after="23" w:line="240" w:lineRule="auto"/>
        <w:jc w:val="both"/>
        <w:rPr>
          <w:sz w:val="24"/>
          <w:szCs w:val="24"/>
        </w:rPr>
      </w:pPr>
      <w:r w:rsidRPr="006E0CD9">
        <w:rPr>
          <w:sz w:val="24"/>
          <w:szCs w:val="24"/>
        </w:rPr>
        <w:t xml:space="preserve"> </w:t>
      </w:r>
    </w:p>
    <w:p w14:paraId="5911BBBF" w14:textId="77777777" w:rsidR="00D70301" w:rsidRPr="006E0CD9" w:rsidRDefault="00400CF9" w:rsidP="008722BA">
      <w:pPr>
        <w:spacing w:before="23" w:after="23" w:line="240" w:lineRule="auto"/>
        <w:jc w:val="both"/>
        <w:rPr>
          <w:sz w:val="24"/>
          <w:szCs w:val="24"/>
        </w:rPr>
      </w:pPr>
      <w:r w:rsidRPr="006E0CD9">
        <w:rPr>
          <w:sz w:val="24"/>
          <w:szCs w:val="24"/>
        </w:rPr>
        <w:t>Epoxy coated reinforcing bars which do not meet the requirements for coating thickness, continuity of coating, coating cure, or flexibility of coating shall not be repaired.</w:t>
      </w:r>
    </w:p>
    <w:p w14:paraId="5911BBC0" w14:textId="77777777" w:rsidR="00D70301" w:rsidRPr="006E0CD9" w:rsidRDefault="00400CF9" w:rsidP="008722BA">
      <w:pPr>
        <w:spacing w:before="23" w:after="23" w:line="240" w:lineRule="auto"/>
        <w:jc w:val="both"/>
        <w:rPr>
          <w:sz w:val="24"/>
          <w:szCs w:val="24"/>
        </w:rPr>
      </w:pPr>
      <w:r w:rsidRPr="006E0CD9">
        <w:rPr>
          <w:sz w:val="24"/>
          <w:szCs w:val="24"/>
        </w:rPr>
        <w:t xml:space="preserve"> </w:t>
      </w:r>
    </w:p>
    <w:p w14:paraId="5911BBC1" w14:textId="77777777" w:rsidR="00D70301" w:rsidRPr="006E0CD9" w:rsidRDefault="00400CF9" w:rsidP="008722BA">
      <w:pPr>
        <w:spacing w:before="23" w:after="23" w:line="240" w:lineRule="auto"/>
        <w:jc w:val="both"/>
        <w:rPr>
          <w:sz w:val="24"/>
          <w:szCs w:val="24"/>
        </w:rPr>
      </w:pPr>
      <w:r w:rsidRPr="006E0CD9">
        <w:rPr>
          <w:sz w:val="24"/>
          <w:szCs w:val="24"/>
        </w:rPr>
        <w:t>Reinforcing bars with these defects shall be replaced, or alternately stripped of epoxy coating, recleaned and recoated in accordance with the requirements of this specification.</w:t>
      </w:r>
    </w:p>
    <w:p w14:paraId="5911BBC2" w14:textId="77777777" w:rsidR="00D70301" w:rsidRPr="006E0CD9" w:rsidRDefault="00400CF9" w:rsidP="008722BA">
      <w:pPr>
        <w:spacing w:before="23" w:after="23" w:line="240" w:lineRule="auto"/>
        <w:jc w:val="both"/>
        <w:rPr>
          <w:sz w:val="24"/>
          <w:szCs w:val="24"/>
        </w:rPr>
      </w:pPr>
      <w:r w:rsidRPr="006E0CD9">
        <w:rPr>
          <w:sz w:val="24"/>
          <w:szCs w:val="24"/>
        </w:rPr>
        <w:t xml:space="preserve"> </w:t>
      </w:r>
    </w:p>
    <w:p w14:paraId="5911BBC3" w14:textId="77777777" w:rsidR="00D70301" w:rsidRPr="006E0CD9" w:rsidRDefault="00400CF9" w:rsidP="008722BA">
      <w:pPr>
        <w:spacing w:before="23" w:after="23" w:line="240" w:lineRule="auto"/>
        <w:jc w:val="both"/>
        <w:rPr>
          <w:sz w:val="24"/>
          <w:szCs w:val="24"/>
        </w:rPr>
      </w:pPr>
      <w:r w:rsidRPr="006E0CD9">
        <w:rPr>
          <w:sz w:val="24"/>
          <w:szCs w:val="24"/>
        </w:rPr>
        <w:t>Coating breaks due to fabrication and handling shall be repaired with patching material if the defective area exceeds 2 percent of the surface area of the bar in a one</w:t>
      </w:r>
      <w:r w:rsidR="00F07A99" w:rsidRPr="006E0CD9">
        <w:rPr>
          <w:sz w:val="24"/>
          <w:szCs w:val="24"/>
        </w:rPr>
        <w:t>-</w:t>
      </w:r>
      <w:r w:rsidRPr="006E0CD9">
        <w:rPr>
          <w:sz w:val="24"/>
          <w:szCs w:val="24"/>
        </w:rPr>
        <w:t>foot length and the damaged spot is larger than 1/4 inch by 1/4 inch.</w:t>
      </w:r>
    </w:p>
    <w:p w14:paraId="5911BBC4" w14:textId="77777777" w:rsidR="00D70301" w:rsidRPr="006E0CD9" w:rsidRDefault="00400CF9" w:rsidP="008722BA">
      <w:pPr>
        <w:spacing w:before="23" w:after="23" w:line="240" w:lineRule="auto"/>
        <w:jc w:val="both"/>
        <w:rPr>
          <w:sz w:val="24"/>
          <w:szCs w:val="24"/>
        </w:rPr>
      </w:pPr>
      <w:r w:rsidRPr="006E0CD9">
        <w:rPr>
          <w:sz w:val="24"/>
          <w:szCs w:val="24"/>
        </w:rPr>
        <w:t xml:space="preserve"> </w:t>
      </w:r>
    </w:p>
    <w:p w14:paraId="5911BBC5" w14:textId="77777777" w:rsidR="00D70301" w:rsidRPr="006E0CD9" w:rsidRDefault="00400CF9" w:rsidP="008722BA">
      <w:pPr>
        <w:spacing w:before="23" w:after="23" w:line="240" w:lineRule="auto"/>
        <w:jc w:val="both"/>
        <w:rPr>
          <w:sz w:val="24"/>
          <w:szCs w:val="24"/>
        </w:rPr>
      </w:pPr>
      <w:r w:rsidRPr="006E0CD9">
        <w:rPr>
          <w:sz w:val="24"/>
          <w:szCs w:val="24"/>
        </w:rPr>
        <w:t>The repair of coating breaks shall be limited to bars on which the total of the defective coating areas does not exceed 5 percent of the surface area of the reinforcing bar.  Bars with greater than 5 percent damage shall be replaced, or alternately stripped of epoxy coating, recleaned and recoated in accordance with the requirements of this specification.</w:t>
      </w:r>
    </w:p>
    <w:p w14:paraId="5911BBC6" w14:textId="77777777" w:rsidR="00D70301" w:rsidRPr="006E0CD9" w:rsidRDefault="00D70301" w:rsidP="008722BA">
      <w:pPr>
        <w:pBdr>
          <w:top w:val="nil"/>
          <w:left w:val="nil"/>
          <w:bottom w:val="nil"/>
          <w:right w:val="nil"/>
          <w:between w:val="nil"/>
        </w:pBdr>
        <w:spacing w:before="23" w:after="23" w:line="240" w:lineRule="auto"/>
        <w:jc w:val="both"/>
        <w:rPr>
          <w:sz w:val="24"/>
          <w:szCs w:val="24"/>
        </w:rPr>
      </w:pPr>
    </w:p>
    <w:p w14:paraId="5911BBC7" w14:textId="53BABF67" w:rsidR="00D70301" w:rsidRPr="006E0CD9" w:rsidRDefault="00F061C0" w:rsidP="008722BA">
      <w:pPr>
        <w:pBdr>
          <w:top w:val="nil"/>
          <w:left w:val="nil"/>
          <w:bottom w:val="nil"/>
          <w:right w:val="nil"/>
          <w:between w:val="nil"/>
        </w:pBdr>
        <w:tabs>
          <w:tab w:val="left" w:pos="1890"/>
        </w:tabs>
        <w:spacing w:before="23" w:after="23" w:line="240" w:lineRule="auto"/>
        <w:jc w:val="both"/>
        <w:rPr>
          <w:b/>
          <w:sz w:val="24"/>
          <w:szCs w:val="24"/>
        </w:rPr>
      </w:pPr>
      <w:r>
        <w:rPr>
          <w:b/>
          <w:sz w:val="24"/>
          <w:szCs w:val="24"/>
        </w:rPr>
        <w:t>1003-6</w:t>
      </w:r>
      <w:r>
        <w:rPr>
          <w:b/>
          <w:sz w:val="24"/>
          <w:szCs w:val="24"/>
        </w:rPr>
        <w:tab/>
      </w:r>
      <w:proofErr w:type="spellStart"/>
      <w:r w:rsidR="00400CF9" w:rsidRPr="006E0CD9">
        <w:rPr>
          <w:b/>
          <w:sz w:val="24"/>
          <w:szCs w:val="24"/>
        </w:rPr>
        <w:t>Prestressing</w:t>
      </w:r>
      <w:proofErr w:type="spellEnd"/>
      <w:r w:rsidR="00400CF9" w:rsidRPr="006E0CD9">
        <w:rPr>
          <w:b/>
          <w:sz w:val="24"/>
          <w:szCs w:val="24"/>
        </w:rPr>
        <w:t xml:space="preserve"> Reinforcing Steel</w:t>
      </w:r>
      <w:r>
        <w:rPr>
          <w:b/>
          <w:sz w:val="24"/>
          <w:szCs w:val="24"/>
        </w:rPr>
        <w:t>:</w:t>
      </w:r>
      <w:r w:rsidR="00400CF9" w:rsidRPr="006E0CD9">
        <w:rPr>
          <w:b/>
          <w:sz w:val="24"/>
          <w:szCs w:val="24"/>
        </w:rPr>
        <w:t xml:space="preserve"> </w:t>
      </w:r>
    </w:p>
    <w:p w14:paraId="5911BBC8" w14:textId="77777777" w:rsidR="00D70301" w:rsidRPr="006E0CD9" w:rsidRDefault="00D70301" w:rsidP="008722BA">
      <w:pPr>
        <w:spacing w:before="23" w:after="23" w:line="240" w:lineRule="auto"/>
        <w:jc w:val="both"/>
        <w:rPr>
          <w:sz w:val="24"/>
          <w:szCs w:val="24"/>
        </w:rPr>
      </w:pPr>
    </w:p>
    <w:p w14:paraId="5911BBC9" w14:textId="77777777" w:rsidR="00D70301" w:rsidRPr="006E0CD9" w:rsidRDefault="00400CF9" w:rsidP="008722BA">
      <w:pPr>
        <w:spacing w:before="23" w:after="23" w:line="240" w:lineRule="auto"/>
        <w:jc w:val="both"/>
        <w:rPr>
          <w:sz w:val="24"/>
          <w:szCs w:val="24"/>
        </w:rPr>
      </w:pPr>
      <w:r w:rsidRPr="006E0CD9">
        <w:rPr>
          <w:sz w:val="24"/>
          <w:szCs w:val="24"/>
        </w:rPr>
        <w:t>Prestressing reinforcing steel shall conform to the requirements of Section 602-2.01</w:t>
      </w:r>
      <w:r w:rsidR="00A45974" w:rsidRPr="006E0CD9">
        <w:rPr>
          <w:sz w:val="24"/>
          <w:szCs w:val="24"/>
        </w:rPr>
        <w:t xml:space="preserve"> of the specifications</w:t>
      </w:r>
      <w:r w:rsidRPr="006E0CD9">
        <w:rPr>
          <w:sz w:val="24"/>
          <w:szCs w:val="24"/>
        </w:rPr>
        <w:t>.</w:t>
      </w:r>
    </w:p>
    <w:p w14:paraId="5911BBCA" w14:textId="77777777" w:rsidR="00D70301" w:rsidRPr="006E0CD9" w:rsidRDefault="00D70301" w:rsidP="008722BA">
      <w:pPr>
        <w:spacing w:before="23" w:after="23" w:line="240" w:lineRule="auto"/>
        <w:jc w:val="both"/>
        <w:rPr>
          <w:sz w:val="24"/>
          <w:szCs w:val="24"/>
        </w:rPr>
      </w:pPr>
    </w:p>
    <w:p w14:paraId="5911BBCB"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 xml:space="preserve">Prestressing steel shall be high-tensile steel wire, high-tensile seven-wire strand or high-tensile alloy bars, as shown in the plans. </w:t>
      </w:r>
    </w:p>
    <w:p w14:paraId="5911BBCC" w14:textId="77777777" w:rsidR="00D70301" w:rsidRPr="006E0CD9" w:rsidRDefault="00D70301" w:rsidP="008722BA">
      <w:pPr>
        <w:pBdr>
          <w:top w:val="nil"/>
          <w:left w:val="nil"/>
          <w:bottom w:val="nil"/>
          <w:right w:val="nil"/>
          <w:between w:val="nil"/>
        </w:pBdr>
        <w:spacing w:before="23" w:after="23" w:line="240" w:lineRule="auto"/>
        <w:jc w:val="both"/>
        <w:rPr>
          <w:sz w:val="24"/>
          <w:szCs w:val="24"/>
        </w:rPr>
      </w:pPr>
    </w:p>
    <w:p w14:paraId="5911BBCD"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 xml:space="preserve">High-tensile steel wire shall conform to the requirements of AASHTO M 204. </w:t>
      </w:r>
    </w:p>
    <w:p w14:paraId="5911BBCE" w14:textId="77777777" w:rsidR="00D70301" w:rsidRPr="006E0CD9" w:rsidRDefault="00D70301" w:rsidP="008722BA">
      <w:pPr>
        <w:pBdr>
          <w:top w:val="nil"/>
          <w:left w:val="nil"/>
          <w:bottom w:val="nil"/>
          <w:right w:val="nil"/>
          <w:between w:val="nil"/>
        </w:pBdr>
        <w:spacing w:before="23" w:after="23" w:line="240" w:lineRule="auto"/>
        <w:jc w:val="both"/>
        <w:rPr>
          <w:sz w:val="24"/>
          <w:szCs w:val="24"/>
        </w:rPr>
      </w:pPr>
    </w:p>
    <w:p w14:paraId="5911BBCF"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 xml:space="preserve">High-tensile seven-wire strand shall conform to the requirements of AASHTO M 203 for Grade 270. In addition to the 0.5-inch diameter prestressing steel typically shown on the plans, 0.6-inch diameter seven-wire strand may be used for cast-in-place prestressed structures. </w:t>
      </w:r>
    </w:p>
    <w:p w14:paraId="5911BBD0" w14:textId="77777777" w:rsidR="00D70301" w:rsidRPr="006E0CD9" w:rsidRDefault="00D70301" w:rsidP="008722BA">
      <w:pPr>
        <w:pBdr>
          <w:top w:val="nil"/>
          <w:left w:val="nil"/>
          <w:bottom w:val="nil"/>
          <w:right w:val="nil"/>
          <w:between w:val="nil"/>
        </w:pBdr>
        <w:spacing w:before="23" w:after="23" w:line="240" w:lineRule="auto"/>
        <w:jc w:val="both"/>
        <w:rPr>
          <w:sz w:val="24"/>
          <w:szCs w:val="24"/>
        </w:rPr>
      </w:pPr>
    </w:p>
    <w:p w14:paraId="5911BBD1"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 xml:space="preserve">High-tensile alloy bars shall conform to the requirements of AASHTO M 275. </w:t>
      </w:r>
    </w:p>
    <w:p w14:paraId="5911BBD2" w14:textId="77777777" w:rsidR="00D70301" w:rsidRPr="006E0CD9" w:rsidRDefault="00D70301" w:rsidP="008722BA">
      <w:pPr>
        <w:pBdr>
          <w:top w:val="nil"/>
          <w:left w:val="nil"/>
          <w:bottom w:val="nil"/>
          <w:right w:val="nil"/>
          <w:between w:val="nil"/>
        </w:pBdr>
        <w:spacing w:before="23" w:after="23" w:line="240" w:lineRule="auto"/>
        <w:jc w:val="both"/>
        <w:rPr>
          <w:sz w:val="24"/>
          <w:szCs w:val="24"/>
        </w:rPr>
      </w:pPr>
    </w:p>
    <w:p w14:paraId="5911BBD3"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 xml:space="preserve">All prestressing steel shall be satisfactorily protected from damage by abrasion, moisture, rust, or corrosion and shall be free of dirt, rust, oil, grease, or other deleterious substances. </w:t>
      </w:r>
    </w:p>
    <w:p w14:paraId="5911BBD4" w14:textId="77777777" w:rsidR="00D70301" w:rsidRPr="006E0CD9" w:rsidRDefault="00D70301" w:rsidP="008722BA">
      <w:pPr>
        <w:pBdr>
          <w:top w:val="nil"/>
          <w:left w:val="nil"/>
          <w:bottom w:val="nil"/>
          <w:right w:val="nil"/>
          <w:between w:val="nil"/>
        </w:pBdr>
        <w:spacing w:before="23" w:after="23" w:line="240" w:lineRule="auto"/>
        <w:jc w:val="both"/>
        <w:rPr>
          <w:sz w:val="24"/>
          <w:szCs w:val="24"/>
        </w:rPr>
      </w:pPr>
    </w:p>
    <w:p w14:paraId="5911BBD5"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 xml:space="preserve">For every five reels of prestressing steel furnished, one sample not less than six feet long, will be tested by the Engineer. Samples of the furnished reels with the manufacturer’s </w:t>
      </w:r>
      <w:r w:rsidRPr="006E0CD9">
        <w:rPr>
          <w:sz w:val="24"/>
          <w:szCs w:val="24"/>
        </w:rPr>
        <w:lastRenderedPageBreak/>
        <w:t>Certificate of Compliance, a mill certificate, and a test report may be shipped directly by the manufacturer to the Engineer.</w:t>
      </w:r>
    </w:p>
    <w:p w14:paraId="5911BBD6" w14:textId="77777777" w:rsidR="00D70301" w:rsidRPr="006E0CD9" w:rsidRDefault="00D70301" w:rsidP="008722BA">
      <w:pPr>
        <w:pBdr>
          <w:top w:val="nil"/>
          <w:left w:val="nil"/>
          <w:bottom w:val="nil"/>
          <w:right w:val="nil"/>
          <w:between w:val="nil"/>
        </w:pBdr>
        <w:tabs>
          <w:tab w:val="left" w:pos="1890"/>
        </w:tabs>
        <w:spacing w:before="23" w:after="23" w:line="240" w:lineRule="auto"/>
        <w:jc w:val="both"/>
        <w:rPr>
          <w:sz w:val="24"/>
          <w:szCs w:val="24"/>
        </w:rPr>
      </w:pPr>
    </w:p>
    <w:p w14:paraId="5911BBD7" w14:textId="3E4DA271" w:rsidR="00D70301" w:rsidRPr="006E0CD9" w:rsidRDefault="00F061C0" w:rsidP="008722BA">
      <w:pPr>
        <w:tabs>
          <w:tab w:val="left" w:pos="1890"/>
        </w:tabs>
        <w:spacing w:before="23" w:after="23" w:line="240" w:lineRule="auto"/>
        <w:jc w:val="both"/>
        <w:rPr>
          <w:b/>
          <w:sz w:val="24"/>
          <w:szCs w:val="24"/>
        </w:rPr>
      </w:pPr>
      <w:r>
        <w:rPr>
          <w:b/>
          <w:sz w:val="24"/>
          <w:szCs w:val="24"/>
        </w:rPr>
        <w:t>1003-7</w:t>
      </w:r>
      <w:r>
        <w:rPr>
          <w:b/>
          <w:sz w:val="24"/>
          <w:szCs w:val="24"/>
        </w:rPr>
        <w:tab/>
      </w:r>
      <w:r w:rsidR="00400CF9" w:rsidRPr="006E0CD9">
        <w:rPr>
          <w:b/>
          <w:sz w:val="24"/>
          <w:szCs w:val="24"/>
        </w:rPr>
        <w:t xml:space="preserve">Dowel Bars for Portland </w:t>
      </w:r>
      <w:proofErr w:type="gramStart"/>
      <w:r w:rsidR="00400CF9" w:rsidRPr="006E0CD9">
        <w:rPr>
          <w:b/>
          <w:sz w:val="24"/>
          <w:szCs w:val="24"/>
        </w:rPr>
        <w:t>Cement</w:t>
      </w:r>
      <w:proofErr w:type="gramEnd"/>
      <w:r w:rsidR="00400CF9" w:rsidRPr="006E0CD9">
        <w:rPr>
          <w:b/>
          <w:sz w:val="24"/>
          <w:szCs w:val="24"/>
        </w:rPr>
        <w:t xml:space="preserve"> Concrete Pavement</w:t>
      </w:r>
      <w:r>
        <w:rPr>
          <w:b/>
          <w:sz w:val="24"/>
          <w:szCs w:val="24"/>
        </w:rPr>
        <w:t>:</w:t>
      </w:r>
    </w:p>
    <w:p w14:paraId="5911BBD8" w14:textId="77777777" w:rsidR="00D70301" w:rsidRPr="006E0CD9" w:rsidRDefault="00D70301" w:rsidP="008722BA">
      <w:pPr>
        <w:spacing w:before="23" w:after="23" w:line="240" w:lineRule="auto"/>
        <w:jc w:val="both"/>
        <w:rPr>
          <w:b/>
          <w:sz w:val="24"/>
          <w:szCs w:val="24"/>
        </w:rPr>
      </w:pPr>
    </w:p>
    <w:p w14:paraId="5911BBD9"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 xml:space="preserve">Dowel bars shall be round, plain steel bars of the dimensions shown on the plans conforming to the requirements of AASHTO M 254 with Type B coating. The core material shall conform to the requirements of ASTM A615, Grade 60. </w:t>
      </w:r>
    </w:p>
    <w:p w14:paraId="5911BBDA" w14:textId="77777777" w:rsidR="00D70301" w:rsidRPr="006E0CD9" w:rsidRDefault="00D70301" w:rsidP="008722BA">
      <w:pPr>
        <w:pBdr>
          <w:top w:val="nil"/>
          <w:left w:val="nil"/>
          <w:bottom w:val="nil"/>
          <w:right w:val="nil"/>
          <w:between w:val="nil"/>
        </w:pBdr>
        <w:spacing w:before="23" w:after="23" w:line="240" w:lineRule="auto"/>
        <w:jc w:val="both"/>
        <w:rPr>
          <w:sz w:val="24"/>
          <w:szCs w:val="24"/>
        </w:rPr>
      </w:pPr>
    </w:p>
    <w:p w14:paraId="5911BBDB"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Epoxy coated dowel bars shall also conform to the requirements of Subsection 1003-5</w:t>
      </w:r>
      <w:r w:rsidR="00A45974" w:rsidRPr="006E0CD9">
        <w:rPr>
          <w:sz w:val="24"/>
          <w:szCs w:val="24"/>
        </w:rPr>
        <w:t xml:space="preserve"> of the specifications</w:t>
      </w:r>
      <w:r w:rsidRPr="006E0CD9">
        <w:rPr>
          <w:sz w:val="24"/>
          <w:szCs w:val="24"/>
        </w:rPr>
        <w:t xml:space="preserve">. </w:t>
      </w:r>
    </w:p>
    <w:p w14:paraId="5911BBDC" w14:textId="77777777" w:rsidR="00D70301" w:rsidRPr="006E0CD9" w:rsidRDefault="00D70301" w:rsidP="008722BA">
      <w:pPr>
        <w:pBdr>
          <w:top w:val="nil"/>
          <w:left w:val="nil"/>
          <w:bottom w:val="nil"/>
          <w:right w:val="nil"/>
          <w:between w:val="nil"/>
        </w:pBdr>
        <w:spacing w:before="23" w:after="23" w:line="240" w:lineRule="auto"/>
        <w:jc w:val="both"/>
        <w:rPr>
          <w:sz w:val="24"/>
          <w:szCs w:val="24"/>
        </w:rPr>
      </w:pPr>
    </w:p>
    <w:p w14:paraId="5911BBDD" w14:textId="77777777" w:rsidR="00D70301" w:rsidRPr="006E0CD9" w:rsidRDefault="00400CF9" w:rsidP="008722BA">
      <w:pPr>
        <w:pBdr>
          <w:top w:val="nil"/>
          <w:left w:val="nil"/>
          <w:bottom w:val="nil"/>
          <w:right w:val="nil"/>
          <w:between w:val="nil"/>
        </w:pBdr>
        <w:spacing w:before="23" w:after="23" w:line="240" w:lineRule="auto"/>
        <w:jc w:val="both"/>
        <w:rPr>
          <w:sz w:val="24"/>
          <w:szCs w:val="24"/>
        </w:rPr>
      </w:pPr>
      <w:r w:rsidRPr="006E0CD9">
        <w:rPr>
          <w:sz w:val="24"/>
          <w:szCs w:val="24"/>
        </w:rPr>
        <w:t xml:space="preserve">The Contractor shall furnish a Certificate of Compliance that properly identifies the coating material, the number of each batch of coating material used, quantity represented, date of manufacture, name and address of manufacturer, and a statement that the supplied coating material meets the requirements of AASHTO M 254 with Type B coating. </w:t>
      </w:r>
    </w:p>
    <w:p w14:paraId="5911BBDE" w14:textId="77777777" w:rsidR="00D70301" w:rsidRPr="006E0CD9" w:rsidRDefault="00D70301" w:rsidP="008722BA">
      <w:pPr>
        <w:spacing w:before="23" w:after="23" w:line="240" w:lineRule="auto"/>
        <w:jc w:val="both"/>
        <w:rPr>
          <w:sz w:val="24"/>
          <w:szCs w:val="24"/>
        </w:rPr>
      </w:pPr>
      <w:bookmarkStart w:id="0" w:name="_GoBack"/>
      <w:bookmarkEnd w:id="0"/>
    </w:p>
    <w:p w14:paraId="5911BBDF" w14:textId="77777777" w:rsidR="00D70301" w:rsidRPr="006E0CD9" w:rsidRDefault="00D70301" w:rsidP="008722BA">
      <w:pPr>
        <w:spacing w:before="23" w:after="23" w:line="240" w:lineRule="auto"/>
        <w:jc w:val="both"/>
        <w:rPr>
          <w:sz w:val="24"/>
          <w:szCs w:val="24"/>
        </w:rPr>
      </w:pPr>
    </w:p>
    <w:sectPr w:rsidR="00D70301" w:rsidRPr="006E0CD9" w:rsidSect="008722BA">
      <w:headerReference w:type="default" r:id="rId10"/>
      <w:footerReference w:type="default" r:id="rId11"/>
      <w:pgSz w:w="12240" w:h="15840"/>
      <w:pgMar w:top="1440" w:right="1296" w:bottom="864" w:left="1152"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D822E9" w14:textId="77777777" w:rsidR="00481D84" w:rsidRDefault="00481D84">
      <w:pPr>
        <w:spacing w:line="240" w:lineRule="auto"/>
      </w:pPr>
      <w:r>
        <w:separator/>
      </w:r>
    </w:p>
  </w:endnote>
  <w:endnote w:type="continuationSeparator" w:id="0">
    <w:p w14:paraId="34229D7A" w14:textId="77777777" w:rsidR="00481D84" w:rsidRDefault="00481D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11BBE6" w14:textId="77777777" w:rsidR="00A45974" w:rsidRPr="00A45974" w:rsidRDefault="00A45974">
    <w:pPr>
      <w:pStyle w:val="Footer"/>
      <w:jc w:val="right"/>
      <w:rPr>
        <w:sz w:val="18"/>
      </w:rPr>
    </w:pPr>
    <w:r w:rsidRPr="00A45974">
      <w:rPr>
        <w:sz w:val="18"/>
      </w:rPr>
      <w:t xml:space="preserve">1003REBAR - </w:t>
    </w:r>
    <w:sdt>
      <w:sdtPr>
        <w:rPr>
          <w:sz w:val="18"/>
        </w:rPr>
        <w:id w:val="2004702514"/>
        <w:docPartObj>
          <w:docPartGallery w:val="Page Numbers (Bottom of Page)"/>
          <w:docPartUnique/>
        </w:docPartObj>
      </w:sdtPr>
      <w:sdtEndPr>
        <w:rPr>
          <w:noProof/>
        </w:rPr>
      </w:sdtEndPr>
      <w:sdtContent>
        <w:r w:rsidRPr="00A45974">
          <w:rPr>
            <w:sz w:val="18"/>
          </w:rPr>
          <w:fldChar w:fldCharType="begin"/>
        </w:r>
        <w:r w:rsidRPr="00A45974">
          <w:rPr>
            <w:sz w:val="18"/>
          </w:rPr>
          <w:instrText xml:space="preserve"> PAGE   \* MERGEFORMAT </w:instrText>
        </w:r>
        <w:r w:rsidRPr="00A45974">
          <w:rPr>
            <w:sz w:val="18"/>
          </w:rPr>
          <w:fldChar w:fldCharType="separate"/>
        </w:r>
        <w:r w:rsidR="00F061C0">
          <w:rPr>
            <w:noProof/>
            <w:sz w:val="18"/>
          </w:rPr>
          <w:t>2</w:t>
        </w:r>
        <w:r w:rsidRPr="00A45974">
          <w:rPr>
            <w:noProof/>
            <w:sz w:val="18"/>
          </w:rPr>
          <w:fldChar w:fldCharType="end"/>
        </w:r>
        <w:r w:rsidRPr="00A45974">
          <w:rPr>
            <w:noProof/>
            <w:sz w:val="18"/>
          </w:rPr>
          <w:t>/6</w:t>
        </w:r>
      </w:sdtContent>
    </w:sdt>
  </w:p>
  <w:p w14:paraId="5911BBE7" w14:textId="77777777" w:rsidR="00D70301" w:rsidRDefault="00D70301">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9B432F" w14:textId="77777777" w:rsidR="00481D84" w:rsidRDefault="00481D84">
      <w:pPr>
        <w:spacing w:line="240" w:lineRule="auto"/>
      </w:pPr>
      <w:r>
        <w:separator/>
      </w:r>
    </w:p>
  </w:footnote>
  <w:footnote w:type="continuationSeparator" w:id="0">
    <w:p w14:paraId="6F43A7DA" w14:textId="77777777" w:rsidR="00481D84" w:rsidRDefault="00481D8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11BBE4" w14:textId="77777777" w:rsidR="00D70301" w:rsidRDefault="00D70301">
    <w:pPr>
      <w:jc w:val="right"/>
    </w:pPr>
  </w:p>
  <w:p w14:paraId="5911BBE5" w14:textId="77777777" w:rsidR="00557497" w:rsidRDefault="00557497">
    <w:pP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D70301"/>
    <w:rsid w:val="000E3166"/>
    <w:rsid w:val="001253CA"/>
    <w:rsid w:val="002B1209"/>
    <w:rsid w:val="002B15BA"/>
    <w:rsid w:val="003C670D"/>
    <w:rsid w:val="003D6828"/>
    <w:rsid w:val="00400CF9"/>
    <w:rsid w:val="00481D84"/>
    <w:rsid w:val="004D79DD"/>
    <w:rsid w:val="00557497"/>
    <w:rsid w:val="00653E14"/>
    <w:rsid w:val="006E0CD9"/>
    <w:rsid w:val="008722BA"/>
    <w:rsid w:val="00A45974"/>
    <w:rsid w:val="00D135CC"/>
    <w:rsid w:val="00D70301"/>
    <w:rsid w:val="00F061C0"/>
    <w:rsid w:val="00F07A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1B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Header">
    <w:name w:val="header"/>
    <w:basedOn w:val="Normal"/>
    <w:link w:val="HeaderChar"/>
    <w:uiPriority w:val="99"/>
    <w:unhideWhenUsed/>
    <w:rsid w:val="00557497"/>
    <w:pPr>
      <w:tabs>
        <w:tab w:val="center" w:pos="4680"/>
        <w:tab w:val="right" w:pos="9360"/>
      </w:tabs>
      <w:spacing w:line="240" w:lineRule="auto"/>
    </w:pPr>
  </w:style>
  <w:style w:type="character" w:customStyle="1" w:styleId="HeaderChar">
    <w:name w:val="Header Char"/>
    <w:basedOn w:val="DefaultParagraphFont"/>
    <w:link w:val="Header"/>
    <w:uiPriority w:val="99"/>
    <w:rsid w:val="00557497"/>
  </w:style>
  <w:style w:type="paragraph" w:styleId="Footer">
    <w:name w:val="footer"/>
    <w:basedOn w:val="Normal"/>
    <w:link w:val="FooterChar"/>
    <w:uiPriority w:val="99"/>
    <w:unhideWhenUsed/>
    <w:rsid w:val="00557497"/>
    <w:pPr>
      <w:tabs>
        <w:tab w:val="center" w:pos="4680"/>
        <w:tab w:val="right" w:pos="9360"/>
      </w:tabs>
      <w:spacing w:line="240" w:lineRule="auto"/>
    </w:pPr>
  </w:style>
  <w:style w:type="character" w:customStyle="1" w:styleId="FooterChar">
    <w:name w:val="Footer Char"/>
    <w:basedOn w:val="DefaultParagraphFont"/>
    <w:link w:val="Footer"/>
    <w:uiPriority w:val="99"/>
    <w:rsid w:val="00557497"/>
  </w:style>
  <w:style w:type="paragraph" w:styleId="BalloonText">
    <w:name w:val="Balloon Text"/>
    <w:basedOn w:val="Normal"/>
    <w:link w:val="BalloonTextChar"/>
    <w:uiPriority w:val="99"/>
    <w:semiHidden/>
    <w:unhideWhenUsed/>
    <w:rsid w:val="008722B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22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Header">
    <w:name w:val="header"/>
    <w:basedOn w:val="Normal"/>
    <w:link w:val="HeaderChar"/>
    <w:uiPriority w:val="99"/>
    <w:unhideWhenUsed/>
    <w:rsid w:val="00557497"/>
    <w:pPr>
      <w:tabs>
        <w:tab w:val="center" w:pos="4680"/>
        <w:tab w:val="right" w:pos="9360"/>
      </w:tabs>
      <w:spacing w:line="240" w:lineRule="auto"/>
    </w:pPr>
  </w:style>
  <w:style w:type="character" w:customStyle="1" w:styleId="HeaderChar">
    <w:name w:val="Header Char"/>
    <w:basedOn w:val="DefaultParagraphFont"/>
    <w:link w:val="Header"/>
    <w:uiPriority w:val="99"/>
    <w:rsid w:val="00557497"/>
  </w:style>
  <w:style w:type="paragraph" w:styleId="Footer">
    <w:name w:val="footer"/>
    <w:basedOn w:val="Normal"/>
    <w:link w:val="FooterChar"/>
    <w:uiPriority w:val="99"/>
    <w:unhideWhenUsed/>
    <w:rsid w:val="00557497"/>
    <w:pPr>
      <w:tabs>
        <w:tab w:val="center" w:pos="4680"/>
        <w:tab w:val="right" w:pos="9360"/>
      </w:tabs>
      <w:spacing w:line="240" w:lineRule="auto"/>
    </w:pPr>
  </w:style>
  <w:style w:type="character" w:customStyle="1" w:styleId="FooterChar">
    <w:name w:val="Footer Char"/>
    <w:basedOn w:val="DefaultParagraphFont"/>
    <w:link w:val="Footer"/>
    <w:uiPriority w:val="99"/>
    <w:rsid w:val="00557497"/>
  </w:style>
  <w:style w:type="paragraph" w:styleId="BalloonText">
    <w:name w:val="Balloon Text"/>
    <w:basedOn w:val="Normal"/>
    <w:link w:val="BalloonTextChar"/>
    <w:uiPriority w:val="99"/>
    <w:semiHidden/>
    <w:unhideWhenUsed/>
    <w:rsid w:val="008722B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22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072F74-F568-4527-97E8-3FBC48F5E8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C694E4-6445-4A52-B112-DBED259E3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41C1AD-C661-40E7-8B02-574AA293E4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2082</Words>
  <Characters>11873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13928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Beth Machosky</dc:creator>
  <cp:lastModifiedBy>Shiva Sunder</cp:lastModifiedBy>
  <cp:revision>6</cp:revision>
  <dcterms:created xsi:type="dcterms:W3CDTF">2021-02-02T21:11:00Z</dcterms:created>
  <dcterms:modified xsi:type="dcterms:W3CDTF">2021-06-01T18:54:00Z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0x010100EB83A1A299345C4A8395DA5B3AA694ED</vt:lpwstr>
  </property>
</Properties>
</file>